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873" w14:textId="086BDBA9" w:rsidR="00944D30" w:rsidRDefault="00D7797F"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9264" behindDoc="0" locked="0" layoutInCell="1" allowOverlap="1" wp14:anchorId="415D6B2A" wp14:editId="0EB1D2E0">
            <wp:simplePos x="0" y="0"/>
            <wp:positionH relativeFrom="column">
              <wp:posOffset>-585470</wp:posOffset>
            </wp:positionH>
            <wp:positionV relativeFrom="paragraph">
              <wp:posOffset>0</wp:posOffset>
            </wp:positionV>
            <wp:extent cx="6867525" cy="2225040"/>
            <wp:effectExtent l="0" t="0" r="9525" b="3810"/>
            <wp:wrapTopAndBottom/>
            <wp:docPr id="16429444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4443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67525" cy="2225040"/>
                    </a:xfrm>
                    <a:prstGeom prst="rect">
                      <a:avLst/>
                    </a:prstGeom>
                  </pic:spPr>
                </pic:pic>
              </a:graphicData>
            </a:graphic>
            <wp14:sizeRelH relativeFrom="margin">
              <wp14:pctWidth>0</wp14:pctWidth>
            </wp14:sizeRelH>
            <wp14:sizeRelV relativeFrom="margin">
              <wp14:pctHeight>0</wp14:pctHeight>
            </wp14:sizeRelV>
          </wp:anchor>
        </w:drawing>
      </w:r>
    </w:p>
    <w:p w14:paraId="78F628A6" w14:textId="37435C0D"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392A092E" w:rsidR="00857066" w:rsidRPr="003A3493" w:rsidRDefault="00D7797F" w:rsidP="003A3493">
      <w:pPr>
        <w:jc w:val="center"/>
        <w:rPr>
          <w:rFonts w:ascii="Calibri" w:hAnsi="Calibri" w:cs="Calibri"/>
          <w:b/>
          <w:bCs/>
          <w:color w:val="002060"/>
          <w:sz w:val="36"/>
          <w:szCs w:val="36"/>
        </w:rPr>
      </w:pPr>
      <w:r>
        <w:rPr>
          <w:rFonts w:ascii="Century Gothic" w:hAnsi="Century Gothic" w:cs="Calibri"/>
          <w:b/>
          <w:bCs/>
          <w:color w:val="002060"/>
          <w:sz w:val="36"/>
          <w:szCs w:val="36"/>
        </w:rPr>
        <w:t>6</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5</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00815166" w:rsidR="00A25623" w:rsidRPr="00E75484" w:rsidRDefault="00D7797F" w:rsidP="00F15421">
      <w:pPr>
        <w:pStyle w:val="vinetas"/>
        <w:jc w:val="both"/>
      </w:pPr>
      <w:r>
        <w:t>5</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0F7C78F4" w14:textId="15803E3A" w:rsidR="00A25623" w:rsidRPr="00E75484" w:rsidRDefault="00A25623" w:rsidP="00A25623">
      <w:pPr>
        <w:pStyle w:val="vinetas"/>
        <w:jc w:val="both"/>
      </w:pPr>
      <w:r w:rsidRPr="00E75484">
        <w:t xml:space="preserve">Ingreso a un (1) parque temático de Disney a escoger entre: Magic Kingdom “o” Disney’s Hollywood Studios “o” Epcot “o” Disney’s Animal Kingdom, con traslado ida y vuelta en servicio compartido. </w:t>
      </w:r>
    </w:p>
    <w:p w14:paraId="7A90CF63" w14:textId="77777777" w:rsidR="00D7797F" w:rsidRDefault="00D7797F" w:rsidP="00D7797F">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3D96290F" w14:textId="62EB2AE3" w:rsidR="00D7797F" w:rsidRPr="001B08B6" w:rsidRDefault="00D7797F" w:rsidP="009B5465">
      <w:pPr>
        <w:pStyle w:val="vinetas"/>
        <w:jc w:val="both"/>
      </w:pPr>
      <w:r w:rsidRPr="001B08B6">
        <w:t>Ingreso a Busch Gardens® Tampa</w:t>
      </w:r>
      <w:r>
        <w:t xml:space="preserve"> o Aquatica</w:t>
      </w:r>
      <w:r w:rsidRPr="001B08B6">
        <w:t>, con traslado ida y vuelta, en servicio compartido.</w:t>
      </w:r>
    </w:p>
    <w:p w14:paraId="503C6205" w14:textId="77777777" w:rsidR="00D7797F" w:rsidRDefault="00D7797F" w:rsidP="00D7797F">
      <w:pPr>
        <w:pStyle w:val="vinetas"/>
        <w:jc w:val="both"/>
      </w:pPr>
      <w:r w:rsidRPr="00105A73">
        <w:t>Traslado ida y vuelta para compras (todo el día), en servicio compartido</w:t>
      </w:r>
      <w:r>
        <w:t>. E</w:t>
      </w:r>
      <w:r w:rsidRPr="00105A73">
        <w:t>n los horarios establecidos.</w:t>
      </w:r>
    </w:p>
    <w:p w14:paraId="55802450" w14:textId="465C0641"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t>Alimentación no estipulada en los itinerarios.</w:t>
      </w:r>
    </w:p>
    <w:p w14:paraId="0B7E06C3" w14:textId="57D79A68" w:rsidR="00756A0D" w:rsidRDefault="00756A0D" w:rsidP="00756A0D">
      <w:pPr>
        <w:pStyle w:val="vinetas"/>
        <w:jc w:val="both"/>
      </w:pPr>
      <w:r>
        <w:lastRenderedPageBreak/>
        <w:t>Guías dentro de los parque</w:t>
      </w:r>
      <w:r w:rsidR="00FE2258">
        <w:t>s</w:t>
      </w:r>
      <w:r w:rsidR="00571DAE">
        <w:t xml:space="preserve"> o de los outlets.</w:t>
      </w:r>
    </w:p>
    <w:p w14:paraId="1EB1C49A" w14:textId="77777777" w:rsidR="003A3493" w:rsidRPr="003A3493" w:rsidRDefault="003A3493" w:rsidP="003A3493">
      <w:pPr>
        <w:pStyle w:val="vinetas"/>
        <w:spacing w:line="240" w:lineRule="auto"/>
      </w:pPr>
      <w:r w:rsidRPr="003A3493">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69745901"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AD2B30" w:rsidRPr="006644F5">
        <w:rPr>
          <w:bCs/>
          <w:color w:val="auto"/>
        </w:rPr>
        <w:t xml:space="preserve">diciembre 15 </w:t>
      </w:r>
      <w:r w:rsidRPr="006644F5">
        <w:rPr>
          <w:bCs/>
          <w:color w:val="auto"/>
        </w:rPr>
        <w:t xml:space="preserve">2025.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9B5465" w:rsidRDefault="00A54A28" w:rsidP="00987261">
            <w:pPr>
              <w:pStyle w:val="dias"/>
              <w:spacing w:before="0"/>
              <w:jc w:val="center"/>
              <w:rPr>
                <w:rFonts w:ascii="Century Gothic" w:hAnsi="Century Gothic"/>
                <w:caps w:val="0"/>
                <w:color w:val="2F5496" w:themeColor="accent5" w:themeShade="BF"/>
                <w:sz w:val="22"/>
                <w:szCs w:val="22"/>
              </w:rPr>
            </w:pPr>
            <w:r w:rsidRPr="009B5465">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6C9E89CB"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944</w:t>
            </w:r>
          </w:p>
        </w:tc>
        <w:tc>
          <w:tcPr>
            <w:tcW w:w="1132" w:type="dxa"/>
            <w:tcBorders>
              <w:left w:val="single" w:sz="2" w:space="0" w:color="E7E6E6" w:themeColor="background2"/>
            </w:tcBorders>
            <w:vAlign w:val="center"/>
          </w:tcPr>
          <w:p w14:paraId="09DED79D" w14:textId="1059A02F"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val="es-CO" w:bidi="hi-IN"/>
              </w:rPr>
              <w:t>760</w:t>
            </w:r>
          </w:p>
        </w:tc>
        <w:tc>
          <w:tcPr>
            <w:tcW w:w="1352" w:type="dxa"/>
            <w:tcBorders>
              <w:left w:val="single" w:sz="2" w:space="0" w:color="E7E6E6" w:themeColor="background2"/>
              <w:right w:val="single" w:sz="2" w:space="0" w:color="E7E6E6" w:themeColor="background2"/>
            </w:tcBorders>
            <w:vAlign w:val="center"/>
          </w:tcPr>
          <w:p w14:paraId="1B0BCA93" w14:textId="1E917EF8"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675</w:t>
            </w:r>
          </w:p>
        </w:tc>
        <w:tc>
          <w:tcPr>
            <w:tcW w:w="1211" w:type="dxa"/>
            <w:tcBorders>
              <w:left w:val="single" w:sz="2" w:space="0" w:color="E7E6E6" w:themeColor="background2"/>
            </w:tcBorders>
            <w:vAlign w:val="center"/>
          </w:tcPr>
          <w:p w14:paraId="45024EEB" w14:textId="43A1E93F"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1</w:t>
            </w:r>
            <w:r w:rsidR="00320FB8">
              <w:rPr>
                <w:rFonts w:ascii="Calibri" w:hAnsi="Calibri" w:cs="Calibri"/>
                <w:lang w:bidi="hi-IN"/>
              </w:rPr>
              <w:t>.</w:t>
            </w:r>
            <w:r w:rsidRPr="005E183B">
              <w:rPr>
                <w:rFonts w:ascii="Calibri" w:hAnsi="Calibri" w:cs="Calibri"/>
                <w:lang w:bidi="hi-IN"/>
              </w:rPr>
              <w:t>419</w:t>
            </w:r>
          </w:p>
        </w:tc>
        <w:tc>
          <w:tcPr>
            <w:tcW w:w="1413" w:type="dxa"/>
            <w:tcBorders>
              <w:left w:val="single" w:sz="2" w:space="0" w:color="E7E6E6" w:themeColor="background2"/>
            </w:tcBorders>
            <w:vAlign w:val="center"/>
          </w:tcPr>
          <w:p w14:paraId="07182970" w14:textId="5F00C353"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450</w:t>
            </w:r>
          </w:p>
        </w:tc>
        <w:tc>
          <w:tcPr>
            <w:tcW w:w="1258" w:type="dxa"/>
            <w:tcBorders>
              <w:left w:val="single" w:sz="2" w:space="0" w:color="E7E6E6" w:themeColor="background2"/>
            </w:tcBorders>
            <w:vAlign w:val="center"/>
          </w:tcPr>
          <w:p w14:paraId="349CBFE0" w14:textId="194E3341" w:rsidR="00A54A28" w:rsidRPr="00395C83" w:rsidRDefault="005E183B"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425</w:t>
            </w:r>
          </w:p>
        </w:tc>
      </w:tr>
      <w:tr w:rsidR="005E183B"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5E183B" w:rsidRPr="009B5465" w:rsidRDefault="005E183B" w:rsidP="005E183B">
            <w:pPr>
              <w:pStyle w:val="dias"/>
              <w:spacing w:before="0"/>
              <w:jc w:val="center"/>
              <w:rPr>
                <w:rFonts w:ascii="Century Gothic" w:hAnsi="Century Gothic"/>
                <w:caps w:val="0"/>
                <w:color w:val="2F5496" w:themeColor="accent5" w:themeShade="BF"/>
                <w:sz w:val="22"/>
                <w:szCs w:val="22"/>
                <w:lang w:val="pt-BR"/>
              </w:rPr>
            </w:pPr>
            <w:r w:rsidRPr="009B5465">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61A4293C"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21127">
              <w:rPr>
                <w:rFonts w:ascii="Calibri" w:hAnsi="Calibri" w:cs="Calibri"/>
                <w:lang w:val="es-CO" w:bidi="hi-IN"/>
              </w:rPr>
              <w:t>991</w:t>
            </w:r>
          </w:p>
        </w:tc>
        <w:tc>
          <w:tcPr>
            <w:tcW w:w="1132" w:type="dxa"/>
            <w:tcBorders>
              <w:left w:val="single" w:sz="2" w:space="0" w:color="E7E6E6" w:themeColor="background2"/>
            </w:tcBorders>
            <w:vAlign w:val="center"/>
          </w:tcPr>
          <w:p w14:paraId="76345396" w14:textId="34992358"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21127">
              <w:rPr>
                <w:rFonts w:ascii="Calibri" w:hAnsi="Calibri" w:cs="Calibri"/>
                <w:lang w:val="es-CO" w:bidi="hi-IN"/>
              </w:rPr>
              <w:t>792</w:t>
            </w:r>
          </w:p>
        </w:tc>
        <w:tc>
          <w:tcPr>
            <w:tcW w:w="1352" w:type="dxa"/>
            <w:tcBorders>
              <w:left w:val="single" w:sz="2" w:space="0" w:color="E7E6E6" w:themeColor="background2"/>
              <w:right w:val="single" w:sz="2" w:space="0" w:color="E7E6E6" w:themeColor="background2"/>
            </w:tcBorders>
            <w:vAlign w:val="center"/>
          </w:tcPr>
          <w:p w14:paraId="3CF35417" w14:textId="13FD6E9F"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21127">
              <w:rPr>
                <w:rFonts w:ascii="Calibri" w:hAnsi="Calibri" w:cs="Calibri"/>
                <w:lang w:val="es-CO" w:bidi="hi-IN"/>
              </w:rPr>
              <w:t>698</w:t>
            </w:r>
          </w:p>
        </w:tc>
        <w:tc>
          <w:tcPr>
            <w:tcW w:w="1211" w:type="dxa"/>
            <w:tcBorders>
              <w:left w:val="single" w:sz="2" w:space="0" w:color="E7E6E6" w:themeColor="background2"/>
            </w:tcBorders>
            <w:vAlign w:val="center"/>
          </w:tcPr>
          <w:p w14:paraId="5077A451" w14:textId="357E0049"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E183B">
              <w:rPr>
                <w:rFonts w:ascii="Calibri" w:hAnsi="Calibri" w:cs="Calibri"/>
                <w:lang w:val="pt-BR" w:bidi="hi-IN"/>
              </w:rPr>
              <w:t>1</w:t>
            </w:r>
            <w:r w:rsidR="00320FB8">
              <w:rPr>
                <w:rFonts w:ascii="Calibri" w:hAnsi="Calibri" w:cs="Calibri"/>
                <w:lang w:val="pt-BR" w:bidi="hi-IN"/>
              </w:rPr>
              <w:t>.</w:t>
            </w:r>
            <w:r w:rsidRPr="005E183B">
              <w:rPr>
                <w:rFonts w:ascii="Calibri" w:hAnsi="Calibri" w:cs="Calibri"/>
                <w:lang w:val="pt-BR" w:bidi="hi-IN"/>
              </w:rPr>
              <w:t>513</w:t>
            </w:r>
          </w:p>
        </w:tc>
        <w:tc>
          <w:tcPr>
            <w:tcW w:w="1413" w:type="dxa"/>
            <w:tcBorders>
              <w:left w:val="single" w:sz="2" w:space="0" w:color="E7E6E6" w:themeColor="background2"/>
            </w:tcBorders>
            <w:vAlign w:val="center"/>
          </w:tcPr>
          <w:p w14:paraId="1B0334B9" w14:textId="557B2246"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E183B">
              <w:rPr>
                <w:rFonts w:ascii="Calibri" w:hAnsi="Calibri" w:cs="Calibri"/>
                <w:lang w:bidi="hi-IN"/>
              </w:rPr>
              <w:t>450</w:t>
            </w:r>
          </w:p>
        </w:tc>
        <w:tc>
          <w:tcPr>
            <w:tcW w:w="1258" w:type="dxa"/>
            <w:tcBorders>
              <w:left w:val="single" w:sz="2" w:space="0" w:color="E7E6E6" w:themeColor="background2"/>
            </w:tcBorders>
            <w:vAlign w:val="center"/>
          </w:tcPr>
          <w:p w14:paraId="18E4258D" w14:textId="6FDEB696"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5E183B">
              <w:rPr>
                <w:rFonts w:ascii="Calibri" w:hAnsi="Calibri" w:cs="Calibri"/>
                <w:lang w:bidi="hi-IN"/>
              </w:rPr>
              <w:t>425</w:t>
            </w:r>
          </w:p>
        </w:tc>
      </w:tr>
      <w:tr w:rsidR="005E183B"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5E183B" w:rsidRPr="009B5465" w:rsidRDefault="005E183B" w:rsidP="005E183B">
            <w:pPr>
              <w:pStyle w:val="dias"/>
              <w:spacing w:before="0"/>
              <w:jc w:val="center"/>
              <w:rPr>
                <w:rFonts w:ascii="Century Gothic" w:hAnsi="Century Gothic"/>
                <w:caps w:val="0"/>
                <w:color w:val="2F5496" w:themeColor="accent5" w:themeShade="BF"/>
                <w:sz w:val="22"/>
                <w:szCs w:val="22"/>
              </w:rPr>
            </w:pPr>
            <w:r w:rsidRPr="009B5465">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44160290" w:rsidR="005E183B" w:rsidRPr="00395C83" w:rsidRDefault="00521127"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1127">
              <w:rPr>
                <w:rFonts w:ascii="Calibri" w:hAnsi="Calibri" w:cs="Calibri"/>
                <w:lang w:val="es-CO" w:bidi="hi-IN"/>
              </w:rPr>
              <w:t>1</w:t>
            </w:r>
            <w:r w:rsidR="00320FB8">
              <w:rPr>
                <w:rFonts w:ascii="Calibri" w:hAnsi="Calibri" w:cs="Calibri"/>
                <w:lang w:val="es-CO" w:bidi="hi-IN"/>
              </w:rPr>
              <w:t>.</w:t>
            </w:r>
            <w:r w:rsidRPr="00521127">
              <w:rPr>
                <w:rFonts w:ascii="Calibri" w:hAnsi="Calibri" w:cs="Calibri"/>
                <w:lang w:val="es-CO" w:bidi="hi-IN"/>
              </w:rPr>
              <w:t>116</w:t>
            </w:r>
          </w:p>
        </w:tc>
        <w:tc>
          <w:tcPr>
            <w:tcW w:w="1132" w:type="dxa"/>
            <w:tcBorders>
              <w:left w:val="single" w:sz="2" w:space="0" w:color="E7E6E6" w:themeColor="background2"/>
            </w:tcBorders>
            <w:vAlign w:val="center"/>
          </w:tcPr>
          <w:p w14:paraId="43143342" w14:textId="195AE376" w:rsidR="005E183B" w:rsidRPr="00395C83" w:rsidRDefault="00521127"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1127">
              <w:rPr>
                <w:rFonts w:ascii="Calibri" w:hAnsi="Calibri" w:cs="Calibri"/>
                <w:lang w:val="es-CO" w:bidi="hi-IN"/>
              </w:rPr>
              <w:t>875</w:t>
            </w:r>
          </w:p>
        </w:tc>
        <w:tc>
          <w:tcPr>
            <w:tcW w:w="1352" w:type="dxa"/>
            <w:tcBorders>
              <w:left w:val="single" w:sz="2" w:space="0" w:color="E7E6E6" w:themeColor="background2"/>
              <w:right w:val="single" w:sz="2" w:space="0" w:color="E7E6E6" w:themeColor="background2"/>
            </w:tcBorders>
            <w:vAlign w:val="center"/>
          </w:tcPr>
          <w:p w14:paraId="484B1BB1" w14:textId="504039A9" w:rsidR="005E183B" w:rsidRPr="00395C83" w:rsidRDefault="00521127"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1127">
              <w:rPr>
                <w:rFonts w:ascii="Calibri" w:hAnsi="Calibri" w:cs="Calibri"/>
                <w:lang w:val="es-CO" w:bidi="hi-IN"/>
              </w:rPr>
              <w:t>761</w:t>
            </w:r>
          </w:p>
        </w:tc>
        <w:tc>
          <w:tcPr>
            <w:tcW w:w="1211" w:type="dxa"/>
            <w:tcBorders>
              <w:left w:val="single" w:sz="2" w:space="0" w:color="E7E6E6" w:themeColor="background2"/>
            </w:tcBorders>
            <w:vAlign w:val="center"/>
          </w:tcPr>
          <w:p w14:paraId="78FF3DD8" w14:textId="3DDDC7A9" w:rsidR="005E183B" w:rsidRPr="00395C83" w:rsidRDefault="00521127"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21127">
              <w:rPr>
                <w:rFonts w:ascii="Calibri" w:hAnsi="Calibri" w:cs="Calibri"/>
                <w:lang w:bidi="hi-IN"/>
              </w:rPr>
              <w:t>1</w:t>
            </w:r>
            <w:r w:rsidR="00320FB8">
              <w:rPr>
                <w:rFonts w:ascii="Calibri" w:hAnsi="Calibri" w:cs="Calibri"/>
                <w:lang w:bidi="hi-IN"/>
              </w:rPr>
              <w:t>.</w:t>
            </w:r>
            <w:r w:rsidRPr="00521127">
              <w:rPr>
                <w:rFonts w:ascii="Calibri" w:hAnsi="Calibri" w:cs="Calibri"/>
                <w:lang w:bidi="hi-IN"/>
              </w:rPr>
              <w:t>763</w:t>
            </w:r>
          </w:p>
        </w:tc>
        <w:tc>
          <w:tcPr>
            <w:tcW w:w="1413" w:type="dxa"/>
            <w:tcBorders>
              <w:left w:val="single" w:sz="2" w:space="0" w:color="E7E6E6" w:themeColor="background2"/>
            </w:tcBorders>
            <w:vAlign w:val="center"/>
          </w:tcPr>
          <w:p w14:paraId="43F40165" w14:textId="4E0F9AF1" w:rsidR="005E183B" w:rsidRPr="00395C83" w:rsidRDefault="005E183B"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450</w:t>
            </w:r>
          </w:p>
        </w:tc>
        <w:tc>
          <w:tcPr>
            <w:tcW w:w="1258" w:type="dxa"/>
            <w:tcBorders>
              <w:left w:val="single" w:sz="2" w:space="0" w:color="E7E6E6" w:themeColor="background2"/>
            </w:tcBorders>
            <w:vAlign w:val="center"/>
          </w:tcPr>
          <w:p w14:paraId="3F061711" w14:textId="47B7F288" w:rsidR="005E183B" w:rsidRPr="00395C83" w:rsidRDefault="005E183B" w:rsidP="005E183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E183B">
              <w:rPr>
                <w:rFonts w:ascii="Calibri" w:hAnsi="Calibri" w:cs="Calibri"/>
                <w:lang w:bidi="hi-IN"/>
              </w:rPr>
              <w:t>425</w:t>
            </w:r>
          </w:p>
        </w:tc>
      </w:tr>
      <w:tr w:rsidR="005E183B"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5E183B" w:rsidRPr="009B5465" w:rsidRDefault="005E183B" w:rsidP="005E183B">
            <w:pPr>
              <w:pStyle w:val="dias"/>
              <w:spacing w:before="0"/>
              <w:jc w:val="center"/>
              <w:rPr>
                <w:rFonts w:ascii="Century Gothic" w:hAnsi="Century Gothic"/>
                <w:caps w:val="0"/>
                <w:color w:val="2F5496" w:themeColor="accent5" w:themeShade="BF"/>
                <w:sz w:val="22"/>
                <w:szCs w:val="22"/>
              </w:rPr>
            </w:pPr>
            <w:r w:rsidRPr="009B5465">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1B6D1A98"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1127">
              <w:rPr>
                <w:rFonts w:ascii="Calibri" w:hAnsi="Calibri" w:cs="Calibri"/>
                <w:lang w:val="es-CO" w:bidi="hi-IN"/>
              </w:rPr>
              <w:t>1</w:t>
            </w:r>
            <w:r w:rsidR="00320FB8">
              <w:rPr>
                <w:rFonts w:ascii="Calibri" w:hAnsi="Calibri" w:cs="Calibri"/>
                <w:lang w:val="es-CO" w:bidi="hi-IN"/>
              </w:rPr>
              <w:t>.</w:t>
            </w:r>
            <w:r w:rsidRPr="00521127">
              <w:rPr>
                <w:rFonts w:ascii="Calibri" w:hAnsi="Calibri" w:cs="Calibri"/>
                <w:lang w:val="es-CO" w:bidi="hi-IN"/>
              </w:rPr>
              <w:t>178</w:t>
            </w:r>
          </w:p>
        </w:tc>
        <w:tc>
          <w:tcPr>
            <w:tcW w:w="1132" w:type="dxa"/>
            <w:tcBorders>
              <w:left w:val="single" w:sz="2" w:space="0" w:color="E7E6E6" w:themeColor="background2"/>
              <w:bottom w:val="single" w:sz="4" w:space="0" w:color="A5A5A5" w:themeColor="accent3"/>
            </w:tcBorders>
            <w:vAlign w:val="center"/>
          </w:tcPr>
          <w:p w14:paraId="53B29249" w14:textId="45404A26"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1127">
              <w:rPr>
                <w:rFonts w:ascii="Calibri" w:hAnsi="Calibri" w:cs="Calibri"/>
                <w:lang w:val="es-CO" w:bidi="hi-IN"/>
              </w:rPr>
              <w:t>917</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0992D404"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1127">
              <w:rPr>
                <w:rFonts w:ascii="Calibri" w:hAnsi="Calibri" w:cs="Calibri"/>
                <w:lang w:val="es-CO" w:bidi="hi-IN"/>
              </w:rPr>
              <w:t>792</w:t>
            </w:r>
          </w:p>
        </w:tc>
        <w:tc>
          <w:tcPr>
            <w:tcW w:w="1211" w:type="dxa"/>
            <w:tcBorders>
              <w:left w:val="single" w:sz="2" w:space="0" w:color="E7E6E6" w:themeColor="background2"/>
              <w:bottom w:val="single" w:sz="4" w:space="0" w:color="A5A5A5" w:themeColor="accent3"/>
            </w:tcBorders>
            <w:vAlign w:val="center"/>
          </w:tcPr>
          <w:p w14:paraId="04A2E9DE" w14:textId="004181C1" w:rsidR="005E183B" w:rsidRPr="00395C83" w:rsidRDefault="00521127"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21127">
              <w:rPr>
                <w:rFonts w:ascii="Calibri" w:hAnsi="Calibri" w:cs="Calibri"/>
                <w:lang w:bidi="hi-IN"/>
              </w:rPr>
              <w:t>1</w:t>
            </w:r>
            <w:r w:rsidR="00320FB8">
              <w:rPr>
                <w:rFonts w:ascii="Calibri" w:hAnsi="Calibri" w:cs="Calibri"/>
                <w:lang w:bidi="hi-IN"/>
              </w:rPr>
              <w:t>.</w:t>
            </w:r>
            <w:r w:rsidRPr="00521127">
              <w:rPr>
                <w:rFonts w:ascii="Calibri" w:hAnsi="Calibri" w:cs="Calibri"/>
                <w:lang w:bidi="hi-IN"/>
              </w:rPr>
              <w:t>888</w:t>
            </w:r>
          </w:p>
        </w:tc>
        <w:tc>
          <w:tcPr>
            <w:tcW w:w="1413" w:type="dxa"/>
            <w:tcBorders>
              <w:left w:val="single" w:sz="2" w:space="0" w:color="E7E6E6" w:themeColor="background2"/>
              <w:bottom w:val="single" w:sz="4" w:space="0" w:color="A5A5A5" w:themeColor="accent3"/>
            </w:tcBorders>
            <w:vAlign w:val="center"/>
          </w:tcPr>
          <w:p w14:paraId="7C4760E4" w14:textId="76E02338"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E183B">
              <w:rPr>
                <w:rFonts w:ascii="Calibri" w:hAnsi="Calibri" w:cs="Calibri"/>
                <w:lang w:bidi="hi-IN"/>
              </w:rPr>
              <w:t>450</w:t>
            </w:r>
          </w:p>
        </w:tc>
        <w:tc>
          <w:tcPr>
            <w:tcW w:w="1258" w:type="dxa"/>
            <w:tcBorders>
              <w:left w:val="single" w:sz="2" w:space="0" w:color="E7E6E6" w:themeColor="background2"/>
              <w:bottom w:val="single" w:sz="4" w:space="0" w:color="A5A5A5" w:themeColor="accent3"/>
            </w:tcBorders>
            <w:vAlign w:val="center"/>
          </w:tcPr>
          <w:p w14:paraId="2BFB8D2D" w14:textId="0FB4170E" w:rsidR="005E183B" w:rsidRPr="00395C83" w:rsidRDefault="005E183B" w:rsidP="005E18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E183B">
              <w:rPr>
                <w:rFonts w:ascii="Calibri" w:hAnsi="Calibri" w:cs="Calibri"/>
                <w:lang w:bidi="hi-IN"/>
              </w:rPr>
              <w:t>425</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37F690E5" w:rsidR="00DD2299" w:rsidRDefault="00DD2299" w:rsidP="00DD2299">
      <w:pPr>
        <w:pStyle w:val="vinetas"/>
        <w:jc w:val="both"/>
      </w:pPr>
      <w:r>
        <w:t>No se incluye guía dentro de los parques</w:t>
      </w:r>
      <w:r w:rsidR="00571DAE">
        <w:t xml:space="preserve"> o de los outlets</w:t>
      </w:r>
      <w:r>
        <w:t>.</w:t>
      </w:r>
    </w:p>
    <w:p w14:paraId="2BD0AF1C" w14:textId="77777777" w:rsidR="00571DAE" w:rsidRPr="00EC10E6" w:rsidRDefault="00571DAE" w:rsidP="00571DAE">
      <w:pPr>
        <w:pStyle w:val="vinetas"/>
        <w:jc w:val="both"/>
      </w:pPr>
      <w:r w:rsidRPr="00EC10E6">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lastRenderedPageBreak/>
        <w:t xml:space="preserve">Máximo dos niños por habitación, compartiendo cama con dos adultos. Otras acomodaciones deberán ser consultadas. </w:t>
      </w:r>
    </w:p>
    <w:p w14:paraId="42867601" w14:textId="77777777" w:rsidR="000B6056" w:rsidRPr="00FC31DB" w:rsidRDefault="000B6056" w:rsidP="000B6056">
      <w:pPr>
        <w:pStyle w:val="vinetas"/>
        <w:numPr>
          <w:ilvl w:val="0"/>
          <w:numId w:val="0"/>
        </w:numPr>
        <w:ind w:left="720"/>
        <w:jc w:val="both"/>
      </w:pPr>
    </w:p>
    <w:p w14:paraId="3686A15E" w14:textId="7E57248F"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B0588B" w14:paraId="672820A0"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5C079C2" w14:textId="77777777" w:rsidR="00E42480" w:rsidRDefault="00E42480" w:rsidP="00E42480">
      <w:pPr>
        <w:pStyle w:val="vinetas"/>
        <w:numPr>
          <w:ilvl w:val="0"/>
          <w:numId w:val="0"/>
        </w:numPr>
        <w:spacing w:after="0"/>
        <w:ind w:left="360"/>
      </w:pPr>
    </w:p>
    <w:p w14:paraId="38422E21" w14:textId="067BBF94" w:rsidR="004B54FE" w:rsidRDefault="00E42480" w:rsidP="00E42480">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48D2972" w:rsidR="005E63D1" w:rsidRDefault="005E63D1" w:rsidP="004B54FE">
      <w:pPr>
        <w:pStyle w:val="vinetas"/>
        <w:numPr>
          <w:ilvl w:val="0"/>
          <w:numId w:val="0"/>
        </w:numPr>
        <w:ind w:left="720" w:hanging="720"/>
      </w:pPr>
    </w:p>
    <w:tbl>
      <w:tblPr>
        <w:tblStyle w:val="Tablanormal4"/>
        <w:tblpPr w:leftFromText="141" w:rightFromText="141" w:vertAnchor="page" w:horzAnchor="margin" w:tblpY="7231"/>
        <w:tblW w:w="8918" w:type="dxa"/>
        <w:tblLook w:val="04A0" w:firstRow="1" w:lastRow="0" w:firstColumn="1" w:lastColumn="0" w:noHBand="0" w:noVBand="1"/>
      </w:tblPr>
      <w:tblGrid>
        <w:gridCol w:w="2857"/>
        <w:gridCol w:w="6061"/>
      </w:tblGrid>
      <w:tr w:rsidR="00E31BDF" w:rsidRPr="00395C83" w14:paraId="1DE870CF" w14:textId="77777777" w:rsidTr="00E42480">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7B227C1B" w14:textId="77777777" w:rsidR="00E31BDF" w:rsidRPr="00457901" w:rsidRDefault="00E31BDF" w:rsidP="00E42480">
            <w:pPr>
              <w:pStyle w:val="dias"/>
              <w:spacing w:before="0" w:line="240" w:lineRule="auto"/>
              <w:jc w:val="center"/>
              <w:rPr>
                <w:rFonts w:ascii="Century Gothic" w:hAnsi="Century Gothic" w:cstheme="minorHAnsi"/>
                <w:b/>
                <w:bCs/>
                <w:caps w:val="0"/>
                <w:color w:val="FFFFFF" w:themeColor="background1"/>
                <w:sz w:val="22"/>
                <w:szCs w:val="22"/>
              </w:rPr>
            </w:pPr>
            <w:r w:rsidRPr="00457901">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75000C65" w14:textId="77777777" w:rsidR="00E31BDF" w:rsidRPr="00457901" w:rsidRDefault="00E31BDF" w:rsidP="00E42480">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57901">
              <w:rPr>
                <w:rFonts w:ascii="Century Gothic" w:hAnsi="Century Gothic" w:cstheme="minorHAnsi"/>
                <w:b/>
                <w:bCs/>
                <w:caps w:val="0"/>
                <w:color w:val="FFFFFF" w:themeColor="background1"/>
                <w:sz w:val="22"/>
                <w:szCs w:val="22"/>
              </w:rPr>
              <w:t>Hoteles previstos o similares</w:t>
            </w:r>
          </w:p>
        </w:tc>
      </w:tr>
      <w:tr w:rsidR="00E31BDF" w:rsidRPr="009B5465" w14:paraId="63D521FE" w14:textId="77777777" w:rsidTr="00E4248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793C8140" w14:textId="77777777" w:rsidR="00E31BDF" w:rsidRPr="006500D9" w:rsidRDefault="00E31BDF" w:rsidP="00E42480">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21375C1A" w14:textId="77777777" w:rsidR="00E31BDF" w:rsidRPr="00CE01B2" w:rsidRDefault="00E31BDF" w:rsidP="00E4248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E31BDF" w:rsidRPr="00CE01B2" w14:paraId="535C42E2" w14:textId="77777777" w:rsidTr="00E42480">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0285F13B" w14:textId="77777777" w:rsidR="00E31BDF" w:rsidRPr="00B343F1" w:rsidRDefault="00E31BDF" w:rsidP="00E42480">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8423BF" w14:textId="77777777" w:rsidR="00E31BDF" w:rsidRPr="00CE01B2" w:rsidRDefault="00E31BDF" w:rsidP="00E424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E31BDF" w:rsidRPr="00CE01B2" w14:paraId="68207BA7" w14:textId="77777777" w:rsidTr="00E42480">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57EC98C" w14:textId="77777777" w:rsidR="00E31BDF" w:rsidRPr="006500D9" w:rsidRDefault="00E31BDF" w:rsidP="00E42480">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3C06B37C" w14:textId="77777777" w:rsidR="00E31BDF" w:rsidRPr="00CE01B2" w:rsidRDefault="00E31BDF" w:rsidP="00E4248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E31BDF" w:rsidRPr="00CE01B2" w14:paraId="06F600A7" w14:textId="77777777" w:rsidTr="00E42480">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34AD2E" w14:textId="77777777" w:rsidR="00E31BDF" w:rsidRDefault="00E31BDF" w:rsidP="00E42480">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48CB0" w14:textId="77777777" w:rsidR="00E31BDF" w:rsidRPr="00CE01B2" w:rsidRDefault="00E31BDF" w:rsidP="00E424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E31BDF" w:rsidRPr="00B00A1B" w14:paraId="5EF3C74E" w14:textId="77777777" w:rsidTr="00E42480">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683A970" w14:textId="77777777" w:rsidR="00E31BDF" w:rsidRDefault="00E31BDF" w:rsidP="00E42480">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407EBF4" w14:textId="77777777" w:rsidR="00E31BDF" w:rsidRPr="00CE01B2" w:rsidRDefault="00E31BDF" w:rsidP="00E4248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E31BDF" w:rsidRPr="008F7388" w14:paraId="1B142D20" w14:textId="77777777" w:rsidTr="00E42480">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4931E91B" w14:textId="77777777" w:rsidR="00E31BDF" w:rsidRPr="008F7388" w:rsidRDefault="00E31BDF" w:rsidP="00E42480">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1AC88E9F" w14:textId="77777777" w:rsidR="00E31BDF" w:rsidRPr="00CE01B2" w:rsidRDefault="00E31BDF" w:rsidP="00E424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E31BDF" w:rsidRPr="008F7388" w14:paraId="44E2E0DA" w14:textId="77777777" w:rsidTr="00E42480">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3E36A" w14:textId="77777777" w:rsidR="00E31BDF" w:rsidRPr="000561B8" w:rsidRDefault="00E31BDF" w:rsidP="00E42480">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083B97" w14:textId="77777777" w:rsidR="00E31BDF" w:rsidRPr="00CE01B2" w:rsidRDefault="00E31BDF" w:rsidP="00E4248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E31BDF" w:rsidRPr="008F7388" w14:paraId="65B7E426" w14:textId="77777777" w:rsidTr="00E42480">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ED8F299" w14:textId="77777777" w:rsidR="00E31BDF" w:rsidRPr="004E3553" w:rsidRDefault="00E31BDF" w:rsidP="00E42480">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73DFA488" w14:textId="77777777" w:rsidR="00E31BDF" w:rsidRPr="00CE01B2" w:rsidRDefault="00E31BDF" w:rsidP="00E424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E31BDF" w:rsidRPr="008F7388" w14:paraId="2652BC30" w14:textId="77777777" w:rsidTr="00E42480">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B871A0" w14:textId="77777777" w:rsidR="00E31BDF" w:rsidRPr="004E3553" w:rsidRDefault="00E31BDF" w:rsidP="00E42480">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EBEF93" w14:textId="77777777" w:rsidR="00E31BDF" w:rsidRPr="00CE01B2" w:rsidRDefault="00E31BDF" w:rsidP="00E4248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7333D486" w14:textId="7594D031"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0FA609B0" w14:textId="77777777" w:rsidR="00E75484" w:rsidRDefault="00E7548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71E3C20"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2EA4B14B" w14:textId="19C29F43"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 xml:space="preserve">Precios no válidos para grupos, grandes eventos, fechas de </w:t>
      </w:r>
      <w:proofErr w:type="spellStart"/>
      <w:r>
        <w:t>black</w:t>
      </w:r>
      <w:proofErr w:type="spellEnd"/>
      <w:r>
        <w:t xml:space="preserve">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lastRenderedPageBreak/>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97580F">
        <w:rPr>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lastRenderedPageBreak/>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215346FA">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1EC9930A" w14:textId="47217FD7"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lastRenderedPageBreak/>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2316CD" w14:textId="77777777" w:rsidR="00E42480" w:rsidRDefault="00E42480" w:rsidP="00B02D50">
      <w:pPr>
        <w:spacing w:after="0"/>
        <w:rPr>
          <w:rFonts w:ascii="Century Gothic" w:hAnsi="Century Gothic" w:cs="Calibri"/>
          <w:b/>
          <w:bCs/>
          <w:color w:val="002060"/>
          <w:kern w:val="0"/>
          <w:lang w:bidi="hi-IN"/>
          <w14:ligatures w14:val="none"/>
        </w:rPr>
      </w:pPr>
    </w:p>
    <w:p w14:paraId="04E41EE1" w14:textId="7E2E1D33"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5F458170" w14:textId="77777777" w:rsidR="00E31BDF" w:rsidRDefault="00E31BDF" w:rsidP="00200192">
      <w:pPr>
        <w:spacing w:after="0"/>
        <w:rPr>
          <w:rFonts w:ascii="Century Gothic" w:hAnsi="Century Gothic" w:cs="Calibri"/>
          <w:b/>
          <w:bCs/>
          <w:color w:val="002060"/>
          <w:kern w:val="0"/>
          <w:lang w:bidi="hi-IN"/>
          <w14:ligatures w14:val="none"/>
        </w:rPr>
      </w:pPr>
    </w:p>
    <w:p w14:paraId="609BCA6F" w14:textId="08838FCA"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19601F9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w:t>
      </w:r>
      <w:r>
        <w:rPr>
          <w:lang w:eastAsia="es-CO"/>
        </w:rPr>
        <w:lastRenderedPageBreak/>
        <w:t xml:space="preserve">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lastRenderedPageBreak/>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w:t>
      </w:r>
      <w:r>
        <w:rPr>
          <w:lang w:eastAsia="es-CO"/>
        </w:rPr>
        <w:lastRenderedPageBreak/>
        <w:t xml:space="preserve">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w:t>
      </w:r>
      <w:r>
        <w:rPr>
          <w:lang w:eastAsia="es-CO"/>
        </w:rPr>
        <w:lastRenderedPageBreak/>
        <w:t>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71A2EF35" w14:textId="004C145A" w:rsidR="00691872" w:rsidRPr="00485096" w:rsidRDefault="00691872" w:rsidP="00691872">
      <w:pPr>
        <w:pStyle w:val="itinerario"/>
        <w:rPr>
          <w:b/>
          <w:lang w:eastAsia="es-CO"/>
        </w:rPr>
      </w:pPr>
      <w:r w:rsidRPr="00485096">
        <w:rPr>
          <w:b/>
          <w:lang w:eastAsia="es-CO"/>
        </w:rPr>
        <w:lastRenderedPageBreak/>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56416" w14:textId="77777777" w:rsidR="007A57CB" w:rsidRDefault="007A57CB" w:rsidP="00FB4065">
      <w:pPr>
        <w:spacing w:after="0" w:line="240" w:lineRule="auto"/>
      </w:pPr>
      <w:r>
        <w:separator/>
      </w:r>
    </w:p>
  </w:endnote>
  <w:endnote w:type="continuationSeparator" w:id="0">
    <w:p w14:paraId="38D62C5C" w14:textId="77777777" w:rsidR="007A57CB" w:rsidRDefault="007A57CB" w:rsidP="00FB4065">
      <w:pPr>
        <w:spacing w:after="0" w:line="240" w:lineRule="auto"/>
      </w:pPr>
      <w:r>
        <w:continuationSeparator/>
      </w:r>
    </w:p>
  </w:endnote>
  <w:endnote w:type="continuationNotice" w:id="1">
    <w:p w14:paraId="7C1BCDAE"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8069339" w:rsidR="00FB4065" w:rsidRPr="00FB4065" w:rsidRDefault="000575E7" w:rsidP="00FB4065">
          <w:pPr>
            <w:pStyle w:val="Piedepgina"/>
            <w:spacing w:before="80" w:after="80"/>
            <w:jc w:val="center"/>
            <w:rPr>
              <w:b/>
              <w:bCs/>
              <w:caps/>
              <w:color w:val="FFFFFF" w:themeColor="background1"/>
              <w:sz w:val="18"/>
              <w:szCs w:val="18"/>
            </w:rPr>
          </w:pPr>
          <w:r>
            <w:rPr>
              <w:b/>
              <w:bCs/>
              <w:caps/>
              <w:color w:val="FFFFFF" w:themeColor="background1"/>
              <w:sz w:val="18"/>
              <w:szCs w:val="18"/>
            </w:rPr>
            <w:t>ORLANDO MÁGICO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3ACA5" w14:textId="77777777" w:rsidR="007A57CB" w:rsidRDefault="007A57CB" w:rsidP="00FB4065">
      <w:pPr>
        <w:spacing w:after="0" w:line="240" w:lineRule="auto"/>
      </w:pPr>
      <w:r>
        <w:separator/>
      </w:r>
    </w:p>
  </w:footnote>
  <w:footnote w:type="continuationSeparator" w:id="0">
    <w:p w14:paraId="1C05E51B" w14:textId="77777777" w:rsidR="007A57CB" w:rsidRDefault="007A57CB" w:rsidP="00FB4065">
      <w:pPr>
        <w:spacing w:after="0" w:line="240" w:lineRule="auto"/>
      </w:pPr>
      <w:r>
        <w:continuationSeparator/>
      </w:r>
    </w:p>
  </w:footnote>
  <w:footnote w:type="continuationNotice" w:id="1">
    <w:p w14:paraId="25B6E9F9"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40AB4"/>
    <w:rsid w:val="00045A34"/>
    <w:rsid w:val="00047BF8"/>
    <w:rsid w:val="00047F36"/>
    <w:rsid w:val="00053FB1"/>
    <w:rsid w:val="00054161"/>
    <w:rsid w:val="00054EAE"/>
    <w:rsid w:val="000561B8"/>
    <w:rsid w:val="00056DD9"/>
    <w:rsid w:val="0005754B"/>
    <w:rsid w:val="000575E7"/>
    <w:rsid w:val="0007394C"/>
    <w:rsid w:val="0007703E"/>
    <w:rsid w:val="0008583C"/>
    <w:rsid w:val="00096393"/>
    <w:rsid w:val="000A3E99"/>
    <w:rsid w:val="000B15AB"/>
    <w:rsid w:val="000B6056"/>
    <w:rsid w:val="000C03EE"/>
    <w:rsid w:val="000C487E"/>
    <w:rsid w:val="000D10B1"/>
    <w:rsid w:val="000D1F32"/>
    <w:rsid w:val="000D314D"/>
    <w:rsid w:val="000E0E49"/>
    <w:rsid w:val="000E24E5"/>
    <w:rsid w:val="000E4D4F"/>
    <w:rsid w:val="000F7BBB"/>
    <w:rsid w:val="00105A73"/>
    <w:rsid w:val="001131F0"/>
    <w:rsid w:val="0011340C"/>
    <w:rsid w:val="00113AD2"/>
    <w:rsid w:val="00117754"/>
    <w:rsid w:val="001273D4"/>
    <w:rsid w:val="0013200A"/>
    <w:rsid w:val="00133C73"/>
    <w:rsid w:val="001355CC"/>
    <w:rsid w:val="00137F0B"/>
    <w:rsid w:val="00142F74"/>
    <w:rsid w:val="00144B5D"/>
    <w:rsid w:val="0014672E"/>
    <w:rsid w:val="00180195"/>
    <w:rsid w:val="00186A17"/>
    <w:rsid w:val="00190648"/>
    <w:rsid w:val="00193923"/>
    <w:rsid w:val="001950C3"/>
    <w:rsid w:val="001A5442"/>
    <w:rsid w:val="001B1561"/>
    <w:rsid w:val="001B171F"/>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73AFF"/>
    <w:rsid w:val="00281622"/>
    <w:rsid w:val="00284FAB"/>
    <w:rsid w:val="00285AC8"/>
    <w:rsid w:val="00291605"/>
    <w:rsid w:val="002948C5"/>
    <w:rsid w:val="0029495A"/>
    <w:rsid w:val="00295469"/>
    <w:rsid w:val="002B0E91"/>
    <w:rsid w:val="002B6F96"/>
    <w:rsid w:val="002D0EC8"/>
    <w:rsid w:val="002E60E6"/>
    <w:rsid w:val="00301284"/>
    <w:rsid w:val="00310DDE"/>
    <w:rsid w:val="00320FB8"/>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2C14"/>
    <w:rsid w:val="004246B5"/>
    <w:rsid w:val="00424D6A"/>
    <w:rsid w:val="0045102D"/>
    <w:rsid w:val="004512FC"/>
    <w:rsid w:val="0045609D"/>
    <w:rsid w:val="00457901"/>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6B92"/>
    <w:rsid w:val="004E0E8F"/>
    <w:rsid w:val="004E3553"/>
    <w:rsid w:val="004E3FA5"/>
    <w:rsid w:val="004E4611"/>
    <w:rsid w:val="004F2066"/>
    <w:rsid w:val="004F4431"/>
    <w:rsid w:val="00501F7F"/>
    <w:rsid w:val="005024B2"/>
    <w:rsid w:val="00506D73"/>
    <w:rsid w:val="00521127"/>
    <w:rsid w:val="00521DB9"/>
    <w:rsid w:val="005260D3"/>
    <w:rsid w:val="0052796F"/>
    <w:rsid w:val="00530306"/>
    <w:rsid w:val="00545934"/>
    <w:rsid w:val="00547E9D"/>
    <w:rsid w:val="00554D2C"/>
    <w:rsid w:val="00556B10"/>
    <w:rsid w:val="00560C42"/>
    <w:rsid w:val="00565588"/>
    <w:rsid w:val="00565FFC"/>
    <w:rsid w:val="00571DAE"/>
    <w:rsid w:val="0057557C"/>
    <w:rsid w:val="00577981"/>
    <w:rsid w:val="00577D2F"/>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183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5BCD"/>
    <w:rsid w:val="007538BC"/>
    <w:rsid w:val="00756A0D"/>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1CC9"/>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6FE2"/>
    <w:rsid w:val="008B1388"/>
    <w:rsid w:val="008B2895"/>
    <w:rsid w:val="008B3B15"/>
    <w:rsid w:val="008B3D26"/>
    <w:rsid w:val="008B65E2"/>
    <w:rsid w:val="008B6F1B"/>
    <w:rsid w:val="008C3E82"/>
    <w:rsid w:val="008C68FF"/>
    <w:rsid w:val="008D5581"/>
    <w:rsid w:val="008D74EB"/>
    <w:rsid w:val="008E3037"/>
    <w:rsid w:val="008E44DA"/>
    <w:rsid w:val="008F7388"/>
    <w:rsid w:val="00903F0E"/>
    <w:rsid w:val="0090700F"/>
    <w:rsid w:val="0092413C"/>
    <w:rsid w:val="00927810"/>
    <w:rsid w:val="00940FB6"/>
    <w:rsid w:val="009419B4"/>
    <w:rsid w:val="00943A2C"/>
    <w:rsid w:val="00944D30"/>
    <w:rsid w:val="0095192C"/>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B5465"/>
    <w:rsid w:val="009E5A15"/>
    <w:rsid w:val="009F1D52"/>
    <w:rsid w:val="00A02B80"/>
    <w:rsid w:val="00A16FFE"/>
    <w:rsid w:val="00A24022"/>
    <w:rsid w:val="00A25623"/>
    <w:rsid w:val="00A27A00"/>
    <w:rsid w:val="00A3632D"/>
    <w:rsid w:val="00A403BF"/>
    <w:rsid w:val="00A43F4D"/>
    <w:rsid w:val="00A54A28"/>
    <w:rsid w:val="00A558CC"/>
    <w:rsid w:val="00A56D0E"/>
    <w:rsid w:val="00A80EBF"/>
    <w:rsid w:val="00A9731D"/>
    <w:rsid w:val="00AA0272"/>
    <w:rsid w:val="00AA40E7"/>
    <w:rsid w:val="00AC1D0A"/>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20706"/>
    <w:rsid w:val="00B26F65"/>
    <w:rsid w:val="00B3189C"/>
    <w:rsid w:val="00B343F1"/>
    <w:rsid w:val="00B426D6"/>
    <w:rsid w:val="00B47843"/>
    <w:rsid w:val="00B51EB0"/>
    <w:rsid w:val="00B56A7E"/>
    <w:rsid w:val="00B638AA"/>
    <w:rsid w:val="00B65646"/>
    <w:rsid w:val="00B75768"/>
    <w:rsid w:val="00B77835"/>
    <w:rsid w:val="00B84B35"/>
    <w:rsid w:val="00B91A8C"/>
    <w:rsid w:val="00B964DA"/>
    <w:rsid w:val="00BA0F3D"/>
    <w:rsid w:val="00BA361E"/>
    <w:rsid w:val="00BA6EA1"/>
    <w:rsid w:val="00BB2514"/>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450EF"/>
    <w:rsid w:val="00C56ECD"/>
    <w:rsid w:val="00C65B77"/>
    <w:rsid w:val="00C7558B"/>
    <w:rsid w:val="00C7572E"/>
    <w:rsid w:val="00C8231F"/>
    <w:rsid w:val="00C92E1A"/>
    <w:rsid w:val="00C93292"/>
    <w:rsid w:val="00C9635D"/>
    <w:rsid w:val="00CB20D5"/>
    <w:rsid w:val="00CC265E"/>
    <w:rsid w:val="00CD6CB3"/>
    <w:rsid w:val="00CE01B2"/>
    <w:rsid w:val="00CE4450"/>
    <w:rsid w:val="00CE4CC6"/>
    <w:rsid w:val="00CF0E16"/>
    <w:rsid w:val="00D11294"/>
    <w:rsid w:val="00D17312"/>
    <w:rsid w:val="00D1756D"/>
    <w:rsid w:val="00D34C26"/>
    <w:rsid w:val="00D359B2"/>
    <w:rsid w:val="00D419E7"/>
    <w:rsid w:val="00D45855"/>
    <w:rsid w:val="00D460E9"/>
    <w:rsid w:val="00D54D3A"/>
    <w:rsid w:val="00D67A10"/>
    <w:rsid w:val="00D70483"/>
    <w:rsid w:val="00D71489"/>
    <w:rsid w:val="00D71DFB"/>
    <w:rsid w:val="00D741EB"/>
    <w:rsid w:val="00D7797F"/>
    <w:rsid w:val="00D87269"/>
    <w:rsid w:val="00DB1474"/>
    <w:rsid w:val="00DB5A7A"/>
    <w:rsid w:val="00DB7722"/>
    <w:rsid w:val="00DC1FAC"/>
    <w:rsid w:val="00DD2299"/>
    <w:rsid w:val="00DE3616"/>
    <w:rsid w:val="00DF1830"/>
    <w:rsid w:val="00E04EB1"/>
    <w:rsid w:val="00E054B8"/>
    <w:rsid w:val="00E1034B"/>
    <w:rsid w:val="00E12635"/>
    <w:rsid w:val="00E14BDF"/>
    <w:rsid w:val="00E17BF0"/>
    <w:rsid w:val="00E20423"/>
    <w:rsid w:val="00E260D8"/>
    <w:rsid w:val="00E261FA"/>
    <w:rsid w:val="00E30973"/>
    <w:rsid w:val="00E30F47"/>
    <w:rsid w:val="00E31BDF"/>
    <w:rsid w:val="00E366A1"/>
    <w:rsid w:val="00E36D20"/>
    <w:rsid w:val="00E40C0A"/>
    <w:rsid w:val="00E42480"/>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E6CEB"/>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4D1D"/>
    <w:rsid w:val="00F56E97"/>
    <w:rsid w:val="00F60368"/>
    <w:rsid w:val="00F63573"/>
    <w:rsid w:val="00F64F1F"/>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E53FB-1538-4EC0-8BBD-8602A2DAD8B1}">
  <ds:schemaRefs>
    <ds:schemaRef ds:uri="http://schemas.microsoft.com/sharepoint/v3/contenttype/forms"/>
  </ds:schemaRefs>
</ds:datastoreItem>
</file>

<file path=customXml/itemProps2.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D7628096-5FB2-4340-8E4F-64DA5B22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15</Pages>
  <Words>6295</Words>
  <Characters>34625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408</cp:revision>
  <dcterms:created xsi:type="dcterms:W3CDTF">2025-01-20T21:47:00Z</dcterms:created>
  <dcterms:modified xsi:type="dcterms:W3CDTF">2025-02-07T14:26:00Z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