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653" w:rsidRPr="009E4D64" w:rsidRDefault="00ED4653" w:rsidP="00ED4653">
      <w:pPr>
        <w:pStyle w:val="dias"/>
      </w:pPr>
    </w:p>
    <w:tbl>
      <w:tblPr>
        <w:tblStyle w:val="Tablaconcuadrcula"/>
        <w:tblW w:w="0" w:type="auto"/>
        <w:shd w:val="clear" w:color="auto" w:fill="1F3864"/>
        <w:tblLook w:val="04A0" w:firstRow="1" w:lastRow="0" w:firstColumn="1" w:lastColumn="0" w:noHBand="0" w:noVBand="1"/>
      </w:tblPr>
      <w:tblGrid>
        <w:gridCol w:w="10060"/>
      </w:tblGrid>
      <w:tr w:rsidR="00ED4653" w:rsidTr="00A44779">
        <w:tc>
          <w:tcPr>
            <w:tcW w:w="10060" w:type="dxa"/>
            <w:tcBorders>
              <w:top w:val="single" w:sz="4" w:space="0" w:color="auto"/>
              <w:left w:val="single" w:sz="4" w:space="0" w:color="auto"/>
              <w:bottom w:val="single" w:sz="4" w:space="0" w:color="auto"/>
              <w:right w:val="single" w:sz="4" w:space="0" w:color="auto"/>
            </w:tcBorders>
            <w:shd w:val="clear" w:color="auto" w:fill="1F3864"/>
            <w:hideMark/>
          </w:tcPr>
          <w:p w:rsidR="00ED4653" w:rsidRDefault="00C67E09" w:rsidP="00C67E09">
            <w:pPr>
              <w:jc w:val="center"/>
              <w:rPr>
                <w:b/>
                <w:color w:val="FFFFFF" w:themeColor="background1"/>
                <w:sz w:val="64"/>
                <w:szCs w:val="64"/>
              </w:rPr>
            </w:pPr>
            <w:r>
              <w:rPr>
                <w:b/>
                <w:color w:val="FFFFFF" w:themeColor="background1"/>
                <w:sz w:val="64"/>
                <w:szCs w:val="64"/>
              </w:rPr>
              <w:t xml:space="preserve">EGIPTO </w:t>
            </w:r>
            <w:r w:rsidR="00177FE9">
              <w:rPr>
                <w:b/>
                <w:color w:val="FFFFFF" w:themeColor="background1"/>
                <w:sz w:val="64"/>
                <w:szCs w:val="64"/>
              </w:rPr>
              <w:t xml:space="preserve">Y TURQUÍA </w:t>
            </w:r>
            <w:r w:rsidR="00ED4653" w:rsidRPr="00FA0550">
              <w:rPr>
                <w:b/>
                <w:color w:val="FFFFFF" w:themeColor="background1"/>
                <w:sz w:val="64"/>
                <w:szCs w:val="64"/>
              </w:rPr>
              <w:t>A SU ALCANCE</w:t>
            </w:r>
          </w:p>
          <w:p w:rsidR="003C4A3C" w:rsidRDefault="003C4A3C" w:rsidP="007C425D">
            <w:pPr>
              <w:jc w:val="center"/>
              <w:rPr>
                <w:b/>
                <w:color w:val="FFFFFF" w:themeColor="background1"/>
                <w:sz w:val="64"/>
                <w:szCs w:val="64"/>
              </w:rPr>
            </w:pPr>
            <w:r>
              <w:rPr>
                <w:b/>
                <w:color w:val="FFFFFF" w:themeColor="background1"/>
                <w:sz w:val="64"/>
                <w:szCs w:val="64"/>
              </w:rPr>
              <w:t xml:space="preserve">FIN DE AÑO EN </w:t>
            </w:r>
            <w:r w:rsidR="007C425D">
              <w:rPr>
                <w:b/>
                <w:color w:val="FFFFFF" w:themeColor="background1"/>
                <w:sz w:val="64"/>
                <w:szCs w:val="64"/>
              </w:rPr>
              <w:t>CAPADOCIA</w:t>
            </w:r>
          </w:p>
        </w:tc>
      </w:tr>
    </w:tbl>
    <w:p w:rsidR="00ED4653" w:rsidRDefault="00ED4653" w:rsidP="00ED4653">
      <w:pPr>
        <w:pStyle w:val="dias"/>
      </w:pPr>
    </w:p>
    <w:p w:rsidR="00ED4653" w:rsidRPr="00FA0550" w:rsidRDefault="00081ECE" w:rsidP="00ED4653">
      <w:pPr>
        <w:pStyle w:val="tituloprograma"/>
        <w:rPr>
          <w:color w:val="1F3864"/>
          <w:sz w:val="48"/>
          <w:szCs w:val="48"/>
        </w:rPr>
      </w:pPr>
      <w:r>
        <w:rPr>
          <w:color w:val="1F3864"/>
          <w:sz w:val="48"/>
          <w:szCs w:val="48"/>
        </w:rPr>
        <w:t xml:space="preserve">Desde </w:t>
      </w:r>
      <w:r w:rsidR="00ED4653" w:rsidRPr="00FA0550">
        <w:rPr>
          <w:color w:val="1F3864"/>
          <w:sz w:val="48"/>
          <w:szCs w:val="48"/>
        </w:rPr>
        <w:t xml:space="preserve">$ </w:t>
      </w:r>
      <w:r w:rsidR="00AF4BC5">
        <w:rPr>
          <w:color w:val="1F3864"/>
          <w:sz w:val="48"/>
          <w:szCs w:val="48"/>
        </w:rPr>
        <w:t>14.</w:t>
      </w:r>
      <w:r w:rsidR="006C40BF">
        <w:rPr>
          <w:color w:val="1F3864"/>
          <w:sz w:val="48"/>
          <w:szCs w:val="48"/>
        </w:rPr>
        <w:t>910</w:t>
      </w:r>
      <w:r w:rsidR="00AF4BC5">
        <w:rPr>
          <w:color w:val="1F3864"/>
          <w:sz w:val="48"/>
          <w:szCs w:val="48"/>
        </w:rPr>
        <w:t>.000</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aps w:val="0"/>
          <w:color w:val="1F3864"/>
          <w:sz w:val="40"/>
          <w:szCs w:val="40"/>
        </w:rPr>
        <w:t>Precio por persona en acomodación Triple</w:t>
      </w:r>
    </w:p>
    <w:p w:rsidR="00ED4653" w:rsidRPr="00FA0550" w:rsidRDefault="00ED4653" w:rsidP="00ED4653">
      <w:pPr>
        <w:pStyle w:val="dias"/>
      </w:pPr>
    </w:p>
    <w:p w:rsidR="00ED4653" w:rsidRPr="00FA0550" w:rsidRDefault="00ED4653" w:rsidP="00ED4653">
      <w:pPr>
        <w:pStyle w:val="tituloprograma"/>
        <w:rPr>
          <w:color w:val="1F3864"/>
          <w:sz w:val="40"/>
          <w:szCs w:val="40"/>
        </w:rPr>
      </w:pPr>
      <w:r w:rsidRPr="00FA0550">
        <w:rPr>
          <w:color w:val="1F3864"/>
          <w:sz w:val="40"/>
          <w:szCs w:val="40"/>
        </w:rPr>
        <w:t xml:space="preserve">Incluye: Tiquetes aéreos con todos los impuestos – </w:t>
      </w:r>
      <w:r w:rsidR="00C92395">
        <w:rPr>
          <w:color w:val="1F3864"/>
          <w:sz w:val="40"/>
          <w:szCs w:val="40"/>
        </w:rPr>
        <w:t xml:space="preserve">Visa de Egipto – </w:t>
      </w:r>
      <w:r w:rsidRPr="00FA0550">
        <w:rPr>
          <w:color w:val="1F3864"/>
          <w:sz w:val="40"/>
          <w:szCs w:val="40"/>
        </w:rPr>
        <w:t xml:space="preserve">alojamiento – </w:t>
      </w:r>
      <w:r w:rsidR="00C92395">
        <w:rPr>
          <w:color w:val="1F3864"/>
          <w:sz w:val="40"/>
          <w:szCs w:val="40"/>
        </w:rPr>
        <w:t>crucero por El Nilo – v</w:t>
      </w:r>
      <w:r w:rsidRPr="00FA0550">
        <w:rPr>
          <w:color w:val="1F3864"/>
          <w:sz w:val="40"/>
          <w:szCs w:val="40"/>
        </w:rPr>
        <w:t>isitas – alimentación de acuerdo itinerario –tarjeta</w:t>
      </w:r>
      <w:r w:rsidR="002506E3">
        <w:rPr>
          <w:color w:val="1F3864"/>
          <w:sz w:val="40"/>
          <w:szCs w:val="40"/>
        </w:rPr>
        <w:t xml:space="preserve"> </w:t>
      </w:r>
      <w:r w:rsidRPr="00FA0550">
        <w:rPr>
          <w:color w:val="1F3864"/>
          <w:sz w:val="40"/>
          <w:szCs w:val="40"/>
        </w:rPr>
        <w:t xml:space="preserve">de asistencia </w:t>
      </w:r>
      <w:r w:rsidRPr="00ED4653">
        <w:rPr>
          <w:color w:val="1F3864"/>
          <w:sz w:val="40"/>
          <w:szCs w:val="40"/>
        </w:rPr>
        <w:t xml:space="preserve">médica </w:t>
      </w:r>
      <w:r w:rsidRPr="00D45F12">
        <w:rPr>
          <w:color w:val="1F3864"/>
          <w:sz w:val="40"/>
          <w:szCs w:val="40"/>
        </w:rPr>
        <w:t>con beneficio de cancelación</w:t>
      </w:r>
      <w:r w:rsidRPr="00FA0550">
        <w:rPr>
          <w:color w:val="1F3864"/>
          <w:sz w:val="40"/>
          <w:szCs w:val="40"/>
        </w:rPr>
        <w:t xml:space="preserve"> </w:t>
      </w:r>
    </w:p>
    <w:p w:rsidR="004D6B33" w:rsidRDefault="004D6B33" w:rsidP="00194F97">
      <w:pPr>
        <w:pStyle w:val="itinerario"/>
      </w:pPr>
    </w:p>
    <w:p w:rsidR="00C32BB3" w:rsidRPr="00ED4653" w:rsidRDefault="00C32BB3" w:rsidP="000B26D7">
      <w:pPr>
        <w:pStyle w:val="tituloprograma"/>
        <w:rPr>
          <w:color w:val="1F3864"/>
          <w:sz w:val="40"/>
          <w:szCs w:val="40"/>
        </w:rPr>
      </w:pPr>
      <w:r w:rsidRPr="00ED4653">
        <w:rPr>
          <w:color w:val="1F3864"/>
          <w:sz w:val="40"/>
          <w:szCs w:val="40"/>
        </w:rPr>
        <w:t>1</w:t>
      </w:r>
      <w:r w:rsidR="00C92395">
        <w:rPr>
          <w:color w:val="1F3864"/>
          <w:sz w:val="40"/>
          <w:szCs w:val="40"/>
        </w:rPr>
        <w:t>6</w:t>
      </w:r>
      <w:r w:rsidRPr="00ED4653">
        <w:rPr>
          <w:color w:val="1F3864"/>
          <w:sz w:val="40"/>
          <w:szCs w:val="40"/>
        </w:rPr>
        <w:t xml:space="preserve"> </w:t>
      </w:r>
      <w:r w:rsidR="00BD67B2" w:rsidRPr="00ED4653">
        <w:rPr>
          <w:color w:val="1F3864"/>
          <w:sz w:val="40"/>
          <w:szCs w:val="40"/>
        </w:rPr>
        <w:t>días</w:t>
      </w:r>
    </w:p>
    <w:p w:rsidR="001123E0" w:rsidRPr="00ED4653" w:rsidRDefault="00477DDA" w:rsidP="00477DDA">
      <w:pPr>
        <w:pStyle w:val="dias"/>
        <w:jc w:val="center"/>
        <w:rPr>
          <w:caps w:val="0"/>
          <w:color w:val="1F3864"/>
          <w:sz w:val="40"/>
          <w:szCs w:val="40"/>
        </w:rPr>
      </w:pPr>
      <w:r w:rsidRPr="00ED4653">
        <w:rPr>
          <w:caps w:val="0"/>
          <w:color w:val="1F3864"/>
          <w:sz w:val="40"/>
          <w:szCs w:val="40"/>
        </w:rPr>
        <w:t xml:space="preserve">Visitando: </w:t>
      </w:r>
      <w:r w:rsidR="00A44779" w:rsidRPr="00A44779">
        <w:rPr>
          <w:caps w:val="0"/>
          <w:color w:val="1F3864"/>
          <w:sz w:val="40"/>
          <w:szCs w:val="40"/>
        </w:rPr>
        <w:t xml:space="preserve">El Cairo, </w:t>
      </w:r>
      <w:r w:rsidR="00AF4BC5">
        <w:rPr>
          <w:caps w:val="0"/>
          <w:color w:val="1F3864"/>
          <w:sz w:val="40"/>
          <w:szCs w:val="40"/>
        </w:rPr>
        <w:t xml:space="preserve">Luxor, Edfu, </w:t>
      </w:r>
      <w:r w:rsidR="00A44779">
        <w:rPr>
          <w:caps w:val="0"/>
          <w:color w:val="1F3864"/>
          <w:sz w:val="40"/>
          <w:szCs w:val="40"/>
        </w:rPr>
        <w:t xml:space="preserve">Kom Ombo, </w:t>
      </w:r>
      <w:r w:rsidR="00AF4BC5">
        <w:rPr>
          <w:caps w:val="0"/>
          <w:color w:val="1F3864"/>
          <w:sz w:val="40"/>
          <w:szCs w:val="40"/>
        </w:rPr>
        <w:t>Aswan</w:t>
      </w:r>
      <w:r w:rsidR="00A44779" w:rsidRPr="00A44779">
        <w:rPr>
          <w:caps w:val="0"/>
          <w:color w:val="1F3864"/>
          <w:sz w:val="40"/>
          <w:szCs w:val="40"/>
        </w:rPr>
        <w:t xml:space="preserve">, </w:t>
      </w:r>
      <w:r w:rsidR="00AF4BC5">
        <w:rPr>
          <w:caps w:val="0"/>
          <w:color w:val="1F3864"/>
          <w:sz w:val="40"/>
          <w:szCs w:val="40"/>
        </w:rPr>
        <w:t>Estambul</w:t>
      </w:r>
      <w:r w:rsidR="00777317">
        <w:rPr>
          <w:caps w:val="0"/>
          <w:color w:val="1F3864"/>
          <w:sz w:val="40"/>
          <w:szCs w:val="40"/>
        </w:rPr>
        <w:t xml:space="preserve">, </w:t>
      </w:r>
      <w:r w:rsidR="00AF6912" w:rsidRPr="00ED4653">
        <w:rPr>
          <w:caps w:val="0"/>
          <w:color w:val="1F3864"/>
          <w:sz w:val="40"/>
          <w:szCs w:val="40"/>
        </w:rPr>
        <w:t>Capadocia, Pamukkale, Kusadasi, Éfeso, Bursa</w:t>
      </w:r>
      <w:r w:rsidR="00777317">
        <w:t xml:space="preserve">, </w:t>
      </w:r>
      <w:r w:rsidR="00777317">
        <w:rPr>
          <w:caps w:val="0"/>
          <w:color w:val="1F3864"/>
          <w:sz w:val="40"/>
          <w:szCs w:val="40"/>
        </w:rPr>
        <w:t>Estambul</w:t>
      </w:r>
    </w:p>
    <w:p w:rsidR="00ED4653" w:rsidRPr="00FA0550" w:rsidRDefault="00ED4653" w:rsidP="00ED4653">
      <w:pPr>
        <w:pStyle w:val="dias"/>
      </w:pPr>
    </w:p>
    <w:p w:rsidR="00ED4653" w:rsidRPr="00FA0550" w:rsidRDefault="00ED4653" w:rsidP="00ED4653">
      <w:pPr>
        <w:pStyle w:val="dias"/>
        <w:jc w:val="center"/>
        <w:rPr>
          <w:color w:val="1F3864"/>
          <w:sz w:val="40"/>
          <w:szCs w:val="40"/>
        </w:rPr>
      </w:pPr>
      <w:r w:rsidRPr="00FA0550">
        <w:rPr>
          <w:color w:val="1F3864"/>
          <w:sz w:val="40"/>
          <w:szCs w:val="40"/>
        </w:rPr>
        <w:t>Salida</w:t>
      </w:r>
      <w:r w:rsidRPr="00FA0550">
        <w:rPr>
          <w:color w:val="1F3864"/>
          <w:sz w:val="40"/>
          <w:szCs w:val="40"/>
        </w:rPr>
        <w:tab/>
      </w:r>
      <w:r w:rsidRPr="00FA0550">
        <w:rPr>
          <w:color w:val="1F3864"/>
          <w:sz w:val="40"/>
          <w:szCs w:val="40"/>
        </w:rPr>
        <w:tab/>
      </w:r>
      <w:r w:rsidRPr="00FA0550">
        <w:rPr>
          <w:color w:val="1F3864"/>
          <w:sz w:val="40"/>
          <w:szCs w:val="40"/>
        </w:rPr>
        <w:tab/>
        <w:t>Regreso</w:t>
      </w:r>
    </w:p>
    <w:p w:rsidR="00956246" w:rsidRDefault="003C4A3C" w:rsidP="00ED4653">
      <w:pPr>
        <w:pStyle w:val="itinerario"/>
        <w:ind w:left="2832"/>
        <w:jc w:val="left"/>
        <w:rPr>
          <w:b/>
          <w:color w:val="1F3864"/>
          <w:sz w:val="28"/>
          <w:szCs w:val="28"/>
        </w:rPr>
      </w:pPr>
      <w:r>
        <w:rPr>
          <w:b/>
          <w:color w:val="1F3864"/>
          <w:sz w:val="28"/>
          <w:szCs w:val="28"/>
        </w:rPr>
        <w:t>Diciembre</w:t>
      </w:r>
      <w:r w:rsidR="00956246">
        <w:rPr>
          <w:b/>
          <w:color w:val="1F3864"/>
          <w:sz w:val="28"/>
          <w:szCs w:val="28"/>
        </w:rPr>
        <w:t xml:space="preserve"> 2</w:t>
      </w:r>
      <w:r w:rsidR="00015F10">
        <w:rPr>
          <w:b/>
          <w:color w:val="1F3864"/>
          <w:sz w:val="28"/>
          <w:szCs w:val="28"/>
        </w:rPr>
        <w:t>2</w:t>
      </w:r>
      <w:r w:rsidR="00956246">
        <w:rPr>
          <w:b/>
          <w:color w:val="1F3864"/>
          <w:sz w:val="28"/>
          <w:szCs w:val="28"/>
        </w:rPr>
        <w:tab/>
      </w:r>
      <w:r w:rsidR="00956246">
        <w:rPr>
          <w:b/>
          <w:color w:val="1F3864"/>
          <w:sz w:val="28"/>
          <w:szCs w:val="28"/>
        </w:rPr>
        <w:tab/>
      </w:r>
      <w:r>
        <w:rPr>
          <w:b/>
          <w:color w:val="1F3864"/>
          <w:sz w:val="28"/>
          <w:szCs w:val="28"/>
        </w:rPr>
        <w:t xml:space="preserve">enero </w:t>
      </w:r>
      <w:r w:rsidR="00015F10">
        <w:rPr>
          <w:b/>
          <w:color w:val="1F3864"/>
          <w:sz w:val="28"/>
          <w:szCs w:val="28"/>
        </w:rPr>
        <w:t>6</w:t>
      </w:r>
    </w:p>
    <w:p w:rsidR="003B6ED2" w:rsidRDefault="003B6ED2" w:rsidP="00707767">
      <w:pPr>
        <w:pStyle w:val="dias"/>
        <w:rPr>
          <w:color w:val="1F3864"/>
          <w:sz w:val="28"/>
          <w:szCs w:val="28"/>
        </w:rPr>
      </w:pPr>
    </w:p>
    <w:p w:rsidR="003C4A3C" w:rsidRDefault="003C4A3C" w:rsidP="00707767">
      <w:pPr>
        <w:pStyle w:val="dias"/>
        <w:rPr>
          <w:color w:val="1F3864"/>
          <w:sz w:val="28"/>
          <w:szCs w:val="28"/>
        </w:rPr>
      </w:pPr>
    </w:p>
    <w:p w:rsidR="00F21270" w:rsidRPr="00ED4653" w:rsidRDefault="00317602" w:rsidP="00707767">
      <w:pPr>
        <w:pStyle w:val="dias"/>
        <w:rPr>
          <w:color w:val="1F3864"/>
          <w:sz w:val="28"/>
          <w:szCs w:val="28"/>
        </w:rPr>
      </w:pPr>
      <w:r w:rsidRPr="00ED4653">
        <w:rPr>
          <w:color w:val="1F3864"/>
          <w:sz w:val="28"/>
          <w:szCs w:val="28"/>
        </w:rPr>
        <w:lastRenderedPageBreak/>
        <w:t>INCLUYE</w:t>
      </w:r>
    </w:p>
    <w:p w:rsidR="00F52275" w:rsidRPr="005F173A" w:rsidRDefault="00D76030" w:rsidP="00D45F12">
      <w:pPr>
        <w:pStyle w:val="vinetas"/>
        <w:jc w:val="both"/>
      </w:pPr>
      <w:r w:rsidRPr="005F173A">
        <w:t>Tiquete a</w:t>
      </w:r>
      <w:r w:rsidR="002F77FC" w:rsidRPr="005F173A">
        <w:t xml:space="preserve">éreo en la ruta </w:t>
      </w:r>
      <w:r w:rsidR="001E4A5C" w:rsidRPr="005F173A">
        <w:t xml:space="preserve">Bogotá </w:t>
      </w:r>
      <w:r w:rsidR="002F219E" w:rsidRPr="005F173A">
        <w:t>–</w:t>
      </w:r>
      <w:r w:rsidR="009B0FDC" w:rsidRPr="005F173A">
        <w:t xml:space="preserve"> Estambul</w:t>
      </w:r>
      <w:r w:rsidR="00D45F12">
        <w:t>*</w:t>
      </w:r>
      <w:r w:rsidR="002F219E" w:rsidRPr="005F173A">
        <w:t xml:space="preserve"> –</w:t>
      </w:r>
      <w:r w:rsidR="00D45F12">
        <w:t xml:space="preserve"> </w:t>
      </w:r>
      <w:r w:rsidR="00956246" w:rsidRPr="005F173A">
        <w:t>El Cairo</w:t>
      </w:r>
      <w:r w:rsidR="00015F10">
        <w:t xml:space="preserve"> </w:t>
      </w:r>
      <w:r w:rsidR="00B8176A" w:rsidRPr="005F173A">
        <w:t>– Estambul</w:t>
      </w:r>
      <w:r w:rsidR="00956246" w:rsidRPr="005F173A">
        <w:t xml:space="preserve"> </w:t>
      </w:r>
      <w:r w:rsidR="00B8176A" w:rsidRPr="005F173A">
        <w:t xml:space="preserve">– </w:t>
      </w:r>
      <w:r w:rsidR="00572349" w:rsidRPr="005F173A">
        <w:t>Bogotá</w:t>
      </w:r>
      <w:r w:rsidR="002F219E" w:rsidRPr="005F173A">
        <w:t xml:space="preserve">, </w:t>
      </w:r>
      <w:r w:rsidR="00572349" w:rsidRPr="005F173A">
        <w:t xml:space="preserve">vía </w:t>
      </w:r>
      <w:r w:rsidR="000C1B4E" w:rsidRPr="005F173A">
        <w:t>Turkish Airlines</w:t>
      </w:r>
      <w:r w:rsidR="0095547C" w:rsidRPr="005F173A">
        <w:t>.</w:t>
      </w:r>
    </w:p>
    <w:p w:rsidR="00E52D16" w:rsidRPr="005F173A" w:rsidRDefault="00E52D16" w:rsidP="00D45F12">
      <w:pPr>
        <w:pStyle w:val="vinetas"/>
        <w:jc w:val="both"/>
      </w:pPr>
      <w:r w:rsidRPr="005F173A">
        <w:t>Tiquete aéreo El Cairo –</w:t>
      </w:r>
      <w:r w:rsidR="00015F10">
        <w:t xml:space="preserve"> Luxor // Aswan – El Cairo.</w:t>
      </w:r>
    </w:p>
    <w:p w:rsidR="004517D0" w:rsidRPr="005F173A" w:rsidRDefault="004517D0" w:rsidP="00D45F12">
      <w:pPr>
        <w:pStyle w:val="vinetas"/>
        <w:jc w:val="both"/>
      </w:pPr>
      <w:r w:rsidRPr="005F173A">
        <w:t>Impuestos del tiquete aéreo</w:t>
      </w:r>
      <w:r w:rsidR="008C55AD" w:rsidRPr="005F173A">
        <w:t>.</w:t>
      </w:r>
    </w:p>
    <w:p w:rsidR="00D45F12" w:rsidRPr="00D45F12" w:rsidRDefault="00D45F12" w:rsidP="00D45F12">
      <w:pPr>
        <w:pStyle w:val="vinetas"/>
        <w:jc w:val="both"/>
        <w:rPr>
          <w:b/>
          <w:color w:val="1F3864"/>
        </w:rPr>
      </w:pPr>
      <w:r w:rsidRPr="00D45F12">
        <w:rPr>
          <w:b/>
          <w:color w:val="1F3864"/>
        </w:rPr>
        <w:t>Servicios en Egipto:</w:t>
      </w:r>
    </w:p>
    <w:p w:rsidR="00D45F12" w:rsidRDefault="00D45F12" w:rsidP="00D45F12">
      <w:pPr>
        <w:pStyle w:val="vinetas"/>
        <w:jc w:val="both"/>
      </w:pPr>
      <w:r>
        <w:t>Visa de Egipto.</w:t>
      </w:r>
    </w:p>
    <w:p w:rsidR="00AD53BD" w:rsidRPr="005F173A" w:rsidRDefault="001F6502" w:rsidP="00D45F12">
      <w:pPr>
        <w:pStyle w:val="vinetas"/>
        <w:jc w:val="both"/>
      </w:pPr>
      <w:r w:rsidRPr="005F173A">
        <w:t>Traslado</w:t>
      </w:r>
      <w:r w:rsidR="00B8176A" w:rsidRPr="005F173A">
        <w:t>s</w:t>
      </w:r>
      <w:r w:rsidRPr="005F173A">
        <w:t xml:space="preserve"> a</w:t>
      </w:r>
      <w:r w:rsidR="00F52275" w:rsidRPr="005F173A">
        <w:t xml:space="preserve">eropuerto </w:t>
      </w:r>
      <w:r w:rsidR="002F219E" w:rsidRPr="005F173A">
        <w:t>–</w:t>
      </w:r>
      <w:r w:rsidR="00EA0609" w:rsidRPr="005F173A">
        <w:t xml:space="preserve"> </w:t>
      </w:r>
      <w:r w:rsidR="00F52275" w:rsidRPr="005F173A">
        <w:t>hotel</w:t>
      </w:r>
      <w:r w:rsidR="00B8176A" w:rsidRPr="005F173A">
        <w:t xml:space="preserve"> – aeropuerto</w:t>
      </w:r>
      <w:r w:rsidR="0095547C" w:rsidRPr="005F173A">
        <w:t>.</w:t>
      </w:r>
    </w:p>
    <w:p w:rsidR="00956246" w:rsidRPr="00D45F12" w:rsidRDefault="00956246" w:rsidP="00D45F12">
      <w:pPr>
        <w:pStyle w:val="vinetas"/>
        <w:jc w:val="both"/>
      </w:pPr>
      <w:r w:rsidRPr="00D45F12">
        <w:t>2 noches de alojamiento en El Cairo.</w:t>
      </w:r>
    </w:p>
    <w:p w:rsidR="00956246" w:rsidRDefault="00015F10" w:rsidP="00D45F12">
      <w:pPr>
        <w:pStyle w:val="vinetas"/>
        <w:ind w:left="720" w:hanging="360"/>
        <w:jc w:val="both"/>
      </w:pPr>
      <w:r>
        <w:t>4</w:t>
      </w:r>
      <w:r w:rsidR="00956246" w:rsidRPr="00D45F12">
        <w:t xml:space="preserve"> noches de crucero por El Nilo.</w:t>
      </w:r>
    </w:p>
    <w:p w:rsidR="00B8176A" w:rsidRPr="005F173A" w:rsidRDefault="00B8176A" w:rsidP="00D45F12">
      <w:pPr>
        <w:pStyle w:val="vinetas"/>
        <w:jc w:val="both"/>
      </w:pPr>
      <w:r w:rsidRPr="005F173A">
        <w:t>Desayuno diario</w:t>
      </w:r>
      <w:r w:rsidR="00D45F12">
        <w:t xml:space="preserve"> en El Cairo</w:t>
      </w:r>
      <w:r w:rsidR="00015F10">
        <w:t>.</w:t>
      </w:r>
    </w:p>
    <w:p w:rsidR="00E52D16" w:rsidRPr="005F173A" w:rsidRDefault="00E52D16" w:rsidP="00D45F12">
      <w:pPr>
        <w:pStyle w:val="vinetas"/>
        <w:jc w:val="both"/>
      </w:pPr>
      <w:r w:rsidRPr="005F173A">
        <w:t>Pensión completa a bordo del crucero por El Nilo (sin bebidas).</w:t>
      </w:r>
    </w:p>
    <w:p w:rsidR="00015F10" w:rsidRPr="00921430" w:rsidRDefault="00015F10" w:rsidP="00015F10">
      <w:pPr>
        <w:pStyle w:val="vinetas"/>
        <w:jc w:val="both"/>
      </w:pPr>
      <w:r w:rsidRPr="00921430">
        <w:t xml:space="preserve">Visitas del crucero Incluidas: </w:t>
      </w:r>
    </w:p>
    <w:p w:rsidR="00015F10" w:rsidRPr="001C3211" w:rsidRDefault="00015F10" w:rsidP="00015F10">
      <w:pPr>
        <w:pStyle w:val="vinetas"/>
        <w:numPr>
          <w:ilvl w:val="0"/>
          <w:numId w:val="0"/>
        </w:numPr>
        <w:ind w:left="714"/>
      </w:pPr>
      <w:r w:rsidRPr="001C3211">
        <w:t>Visita a los templos de Luxor y Karnak.</w:t>
      </w:r>
    </w:p>
    <w:p w:rsidR="00DF69D1" w:rsidRPr="001C3211" w:rsidRDefault="00DF69D1" w:rsidP="00DF69D1">
      <w:pPr>
        <w:pStyle w:val="vinetas"/>
        <w:numPr>
          <w:ilvl w:val="0"/>
          <w:numId w:val="0"/>
        </w:numPr>
        <w:ind w:left="714"/>
        <w:jc w:val="both"/>
      </w:pPr>
      <w:r w:rsidRPr="001C3211">
        <w:t>Visita a la Necrópolis de Tebas: Valle de los Reyes, templo de la Reina Hatshepsut y los colosos de Memnon.</w:t>
      </w:r>
    </w:p>
    <w:p w:rsidR="00DF69D1" w:rsidRPr="001C3211" w:rsidRDefault="00015F10" w:rsidP="00015F10">
      <w:pPr>
        <w:pStyle w:val="vinetas"/>
        <w:numPr>
          <w:ilvl w:val="0"/>
          <w:numId w:val="0"/>
        </w:numPr>
        <w:ind w:left="714"/>
      </w:pPr>
      <w:r w:rsidRPr="001C3211">
        <w:t xml:space="preserve">Visita </w:t>
      </w:r>
      <w:r w:rsidR="00DF69D1" w:rsidRPr="001C3211">
        <w:t>al templo del Dios Horus en Edfu.</w:t>
      </w:r>
    </w:p>
    <w:p w:rsidR="00DF69D1" w:rsidRPr="001C3211" w:rsidRDefault="00DF69D1" w:rsidP="00015F10">
      <w:pPr>
        <w:pStyle w:val="vinetas"/>
        <w:numPr>
          <w:ilvl w:val="0"/>
          <w:numId w:val="0"/>
        </w:numPr>
        <w:ind w:left="714"/>
      </w:pPr>
      <w:r w:rsidRPr="001C3211">
        <w:t>Visita al Templo de los Dioses Sobek y Haroeris en Kom Ombo</w:t>
      </w:r>
    </w:p>
    <w:p w:rsidR="00015F10" w:rsidRDefault="00015F10" w:rsidP="00015F10">
      <w:pPr>
        <w:pStyle w:val="vinetas"/>
        <w:numPr>
          <w:ilvl w:val="0"/>
          <w:numId w:val="0"/>
        </w:numPr>
        <w:ind w:left="714"/>
      </w:pPr>
      <w:r w:rsidRPr="001C3211">
        <w:t>Visita a la Alta Presa de Aswan y al templo de Philae.</w:t>
      </w:r>
    </w:p>
    <w:p w:rsidR="00DF69D1" w:rsidRPr="005F173A" w:rsidRDefault="00DF69D1" w:rsidP="00DF69D1">
      <w:pPr>
        <w:pStyle w:val="vinetas"/>
        <w:jc w:val="both"/>
      </w:pPr>
      <w:r w:rsidRPr="005F173A">
        <w:t>Visita a las Pirámides de Giza, la Esfinge.</w:t>
      </w:r>
    </w:p>
    <w:p w:rsidR="00D45F12" w:rsidRPr="00D45F12" w:rsidRDefault="00D45F12" w:rsidP="00D45F12">
      <w:pPr>
        <w:pStyle w:val="vinetas"/>
        <w:jc w:val="both"/>
        <w:rPr>
          <w:b/>
          <w:color w:val="1F3864"/>
        </w:rPr>
      </w:pPr>
      <w:r w:rsidRPr="00D45F12">
        <w:rPr>
          <w:b/>
          <w:color w:val="1F3864"/>
        </w:rPr>
        <w:t>Servicios en Turquía:</w:t>
      </w:r>
    </w:p>
    <w:p w:rsidR="00D45F12" w:rsidRPr="00D45F12" w:rsidRDefault="00D45F12" w:rsidP="00D45F12">
      <w:pPr>
        <w:pStyle w:val="vinetas"/>
        <w:jc w:val="both"/>
      </w:pPr>
      <w:r w:rsidRPr="00D45F12">
        <w:t>Traslados aeropuerto – hotel – aeropuerto.</w:t>
      </w:r>
    </w:p>
    <w:p w:rsidR="00D45F12" w:rsidRPr="00D45F12" w:rsidRDefault="00D45F12" w:rsidP="00D45F12">
      <w:pPr>
        <w:pStyle w:val="vinetas"/>
        <w:jc w:val="both"/>
      </w:pPr>
      <w:r w:rsidRPr="00D45F12">
        <w:t>Transporte terrestre como lo indica el itinerario: Estambul – Ankara – Capadocia – Konya – Pamukkale – Kusadasi – Éfeso – Bursa – Estambul.</w:t>
      </w:r>
    </w:p>
    <w:p w:rsidR="001040B3" w:rsidRPr="00D45F12" w:rsidRDefault="001040B3" w:rsidP="001040B3">
      <w:pPr>
        <w:pStyle w:val="vinetas"/>
        <w:ind w:left="720" w:hanging="360"/>
        <w:jc w:val="both"/>
      </w:pPr>
      <w:r>
        <w:t>3</w:t>
      </w:r>
      <w:r w:rsidRPr="00D45F12">
        <w:t xml:space="preserve"> noches de alojamiento en Estambul.</w:t>
      </w:r>
    </w:p>
    <w:p w:rsidR="00D45F12" w:rsidRPr="005F173A" w:rsidRDefault="00D45F12" w:rsidP="00D45F12">
      <w:pPr>
        <w:pStyle w:val="vinetas"/>
        <w:jc w:val="both"/>
      </w:pPr>
      <w:r w:rsidRPr="005F173A">
        <w:t>2 noches de alojamiento en Capadocia.</w:t>
      </w:r>
    </w:p>
    <w:p w:rsidR="00D45F12" w:rsidRPr="005F173A" w:rsidRDefault="00D45F12" w:rsidP="00D45F12">
      <w:pPr>
        <w:pStyle w:val="vinetas"/>
        <w:jc w:val="both"/>
      </w:pPr>
      <w:r w:rsidRPr="005F173A">
        <w:t>1 noche de alojamiento en Pamukkale.</w:t>
      </w:r>
    </w:p>
    <w:p w:rsidR="00D45F12" w:rsidRDefault="00D45F12" w:rsidP="00D45F12">
      <w:pPr>
        <w:pStyle w:val="vinetas"/>
        <w:jc w:val="both"/>
      </w:pPr>
      <w:r w:rsidRPr="005F173A">
        <w:t>2 noches de alojamiento en Kusadasi o Izmir.</w:t>
      </w:r>
    </w:p>
    <w:p w:rsidR="00D45F12" w:rsidRPr="005F173A" w:rsidRDefault="00D45F12" w:rsidP="00D45F12">
      <w:pPr>
        <w:pStyle w:val="vinetas"/>
        <w:jc w:val="both"/>
      </w:pPr>
      <w:r w:rsidRPr="005F173A">
        <w:t>Desayuno diario.</w:t>
      </w:r>
    </w:p>
    <w:p w:rsidR="00D45F12" w:rsidRPr="005F173A" w:rsidRDefault="00777317" w:rsidP="00D45F12">
      <w:pPr>
        <w:pStyle w:val="vinetas"/>
        <w:jc w:val="both"/>
      </w:pPr>
      <w:r>
        <w:t>5</w:t>
      </w:r>
      <w:r w:rsidR="00D45F12" w:rsidRPr="005F173A">
        <w:t xml:space="preserve"> almuerzos en Turquía. No incluye bebidas.</w:t>
      </w:r>
    </w:p>
    <w:p w:rsidR="00D45F12" w:rsidRPr="005F173A" w:rsidRDefault="00D45F12" w:rsidP="00D45F12">
      <w:pPr>
        <w:pStyle w:val="vinetas"/>
        <w:jc w:val="both"/>
      </w:pPr>
      <w:r w:rsidRPr="005F173A">
        <w:t>5 cenas en Turquía. No incluye bebidas.</w:t>
      </w:r>
    </w:p>
    <w:p w:rsidR="00B6720E" w:rsidRPr="005F173A" w:rsidRDefault="00B6720E" w:rsidP="00D45F12">
      <w:pPr>
        <w:pStyle w:val="vinetas"/>
        <w:jc w:val="both"/>
      </w:pPr>
      <w:r w:rsidRPr="005F173A">
        <w:t>Visitas y excursiones con guía en español.</w:t>
      </w:r>
    </w:p>
    <w:p w:rsidR="005F173A" w:rsidRPr="000D3082" w:rsidRDefault="005F173A" w:rsidP="00D45F12">
      <w:pPr>
        <w:pStyle w:val="vinetas"/>
        <w:jc w:val="both"/>
      </w:pPr>
      <w:r w:rsidRPr="000D3082">
        <w:t>Visita panorámica de la ciudad antigua de Estambul y el Cuerno de Oro.</w:t>
      </w:r>
    </w:p>
    <w:p w:rsidR="005F173A" w:rsidRPr="000D3082" w:rsidRDefault="005F173A" w:rsidP="00D45F12">
      <w:pPr>
        <w:pStyle w:val="vinetas"/>
        <w:jc w:val="both"/>
      </w:pPr>
      <w:r w:rsidRPr="000D3082">
        <w:t>Paseo por el Bósforo</w:t>
      </w:r>
      <w:r w:rsidR="00D45F12" w:rsidRPr="000D3082">
        <w:t xml:space="preserve"> y v</w:t>
      </w:r>
      <w:r w:rsidRPr="000D3082">
        <w:t>isita al Bazar de las especias.</w:t>
      </w:r>
      <w:r w:rsidR="00777317" w:rsidRPr="000D3082">
        <w:t xml:space="preserve"> Visita clásica de Estambul y Bazar de las Especies.</w:t>
      </w:r>
    </w:p>
    <w:p w:rsidR="00B6720E" w:rsidRPr="005F173A" w:rsidRDefault="00B6720E" w:rsidP="00D45F12">
      <w:pPr>
        <w:pStyle w:val="vinetas"/>
        <w:jc w:val="both"/>
      </w:pPr>
      <w:r w:rsidRPr="005F173A">
        <w:t xml:space="preserve">Visita de la Capadocia (valle de Göreme, fortaleza de Uçhisar y los valles de Avcilar y </w:t>
      </w:r>
      <w:r w:rsidR="0061767F" w:rsidRPr="005F173A">
        <w:t>Çavuşin</w:t>
      </w:r>
      <w:r w:rsidRPr="005F173A">
        <w:t>).</w:t>
      </w:r>
    </w:p>
    <w:p w:rsidR="00B6720E" w:rsidRPr="005F173A" w:rsidRDefault="00B6720E" w:rsidP="00D45F12">
      <w:pPr>
        <w:pStyle w:val="vinetas"/>
        <w:jc w:val="both"/>
      </w:pPr>
      <w:r w:rsidRPr="005F173A">
        <w:t xml:space="preserve">En la ruta de Capadocia a Pamukkale, visita en ruta de un antiguo caravanserai Selyúcida “Sultanhani”. </w:t>
      </w:r>
    </w:p>
    <w:p w:rsidR="00B6720E" w:rsidRPr="005F173A" w:rsidRDefault="00B6720E" w:rsidP="00D45F12">
      <w:pPr>
        <w:pStyle w:val="vinetas"/>
        <w:jc w:val="both"/>
      </w:pPr>
      <w:r w:rsidRPr="005F173A">
        <w:t>Visita de Hierápolis en Pamukkale.</w:t>
      </w:r>
    </w:p>
    <w:p w:rsidR="00B6720E" w:rsidRPr="005F173A" w:rsidRDefault="00B6720E" w:rsidP="00D45F12">
      <w:pPr>
        <w:pStyle w:val="vinetas"/>
        <w:jc w:val="both"/>
      </w:pPr>
      <w:r w:rsidRPr="005F173A">
        <w:t>Visita de las ruinas de Éfeso y la casa de la Virgen María.</w:t>
      </w:r>
    </w:p>
    <w:p w:rsidR="00B6720E" w:rsidRDefault="00B6720E" w:rsidP="00D45F12">
      <w:pPr>
        <w:pStyle w:val="vinetas"/>
        <w:jc w:val="both"/>
      </w:pPr>
      <w:r>
        <w:t>Visita de la Mezquita Verde, Mausoleo Verde y el Bazar de Seda en Bursa.</w:t>
      </w:r>
    </w:p>
    <w:p w:rsidR="00A37D47" w:rsidRDefault="00A37D47" w:rsidP="00D45F12">
      <w:pPr>
        <w:pStyle w:val="vinetas"/>
        <w:jc w:val="both"/>
      </w:pPr>
      <w:r w:rsidRPr="00A37D47">
        <w:t>Tarjeta de asistencia médica con beneficio de cancelación y seguro Covid 19, hasta 74 años. Debe ser expedida 25 días antes de iniciar el viaje. Condiciones y beneficios de la tarjeta favor consultarlas.</w:t>
      </w:r>
    </w:p>
    <w:p w:rsidR="00815F59" w:rsidRDefault="00815F59" w:rsidP="00815F59">
      <w:pPr>
        <w:pStyle w:val="vinetas"/>
        <w:numPr>
          <w:ilvl w:val="0"/>
          <w:numId w:val="0"/>
        </w:numPr>
        <w:ind w:left="714" w:hanging="357"/>
        <w:jc w:val="both"/>
      </w:pPr>
    </w:p>
    <w:p w:rsidR="00815F59" w:rsidRDefault="00815F59" w:rsidP="00815F59">
      <w:pPr>
        <w:pStyle w:val="vinetas"/>
        <w:numPr>
          <w:ilvl w:val="0"/>
          <w:numId w:val="0"/>
        </w:numPr>
        <w:ind w:left="714" w:hanging="357"/>
        <w:jc w:val="both"/>
      </w:pPr>
    </w:p>
    <w:p w:rsidR="00815F59" w:rsidRDefault="00815F59" w:rsidP="00815F59">
      <w:pPr>
        <w:pStyle w:val="vinetas"/>
        <w:numPr>
          <w:ilvl w:val="0"/>
          <w:numId w:val="0"/>
        </w:numPr>
        <w:ind w:left="714" w:hanging="357"/>
        <w:jc w:val="both"/>
      </w:pPr>
    </w:p>
    <w:p w:rsidR="001040B3" w:rsidRDefault="001040B3" w:rsidP="00815F59">
      <w:pPr>
        <w:pStyle w:val="vinetas"/>
        <w:numPr>
          <w:ilvl w:val="0"/>
          <w:numId w:val="0"/>
        </w:numPr>
        <w:ind w:left="714" w:hanging="357"/>
        <w:jc w:val="both"/>
      </w:pPr>
    </w:p>
    <w:p w:rsidR="00815F59" w:rsidRDefault="00815F59" w:rsidP="00815F59">
      <w:pPr>
        <w:pStyle w:val="vinetas"/>
        <w:numPr>
          <w:ilvl w:val="0"/>
          <w:numId w:val="0"/>
        </w:numPr>
        <w:ind w:left="714" w:hanging="357"/>
        <w:jc w:val="both"/>
      </w:pPr>
    </w:p>
    <w:tbl>
      <w:tblPr>
        <w:tblStyle w:val="Tablaconcuadrcula"/>
        <w:tblW w:w="0" w:type="auto"/>
        <w:shd w:val="clear" w:color="auto" w:fill="1F3864"/>
        <w:tblLook w:val="04A0" w:firstRow="1" w:lastRow="0" w:firstColumn="1" w:lastColumn="0" w:noHBand="0" w:noVBand="1"/>
      </w:tblPr>
      <w:tblGrid>
        <w:gridCol w:w="10060"/>
      </w:tblGrid>
      <w:tr w:rsidR="00A44779" w:rsidRPr="00D6643C" w:rsidTr="00A44779">
        <w:tc>
          <w:tcPr>
            <w:tcW w:w="10060" w:type="dxa"/>
            <w:shd w:val="clear" w:color="auto" w:fill="1F3864"/>
          </w:tcPr>
          <w:p w:rsidR="00A44779" w:rsidRPr="00D6643C" w:rsidRDefault="00A44779" w:rsidP="00A44779">
            <w:pPr>
              <w:jc w:val="center"/>
              <w:rPr>
                <w:b/>
                <w:color w:val="FFFFFF" w:themeColor="background1"/>
                <w:sz w:val="40"/>
                <w:szCs w:val="40"/>
              </w:rPr>
            </w:pPr>
            <w:r w:rsidRPr="00D6643C">
              <w:rPr>
                <w:b/>
                <w:color w:val="FFFFFF" w:themeColor="background1"/>
                <w:sz w:val="40"/>
                <w:szCs w:val="40"/>
              </w:rPr>
              <w:t>ITINERARIO</w:t>
            </w:r>
          </w:p>
        </w:tc>
      </w:tr>
    </w:tbl>
    <w:p w:rsidR="00A44779" w:rsidRPr="00213559" w:rsidRDefault="00815F59" w:rsidP="00A44779">
      <w:pPr>
        <w:pStyle w:val="dias"/>
        <w:rPr>
          <w:color w:val="1F3864"/>
          <w:sz w:val="28"/>
          <w:szCs w:val="28"/>
        </w:rPr>
      </w:pPr>
      <w:r>
        <w:rPr>
          <w:color w:val="1F3864"/>
          <w:sz w:val="28"/>
          <w:szCs w:val="28"/>
        </w:rPr>
        <w:t>JUEVES</w:t>
      </w:r>
      <w:r w:rsidR="0096152D">
        <w:rPr>
          <w:color w:val="1F3864"/>
          <w:sz w:val="28"/>
          <w:szCs w:val="28"/>
        </w:rPr>
        <w:t xml:space="preserve"> 22</w:t>
      </w:r>
      <w:r w:rsidR="0096152D">
        <w:rPr>
          <w:color w:val="1F3864"/>
          <w:sz w:val="28"/>
          <w:szCs w:val="28"/>
        </w:rPr>
        <w:tab/>
      </w:r>
      <w:r w:rsidR="0096152D">
        <w:rPr>
          <w:color w:val="1F3864"/>
          <w:sz w:val="28"/>
          <w:szCs w:val="28"/>
        </w:rPr>
        <w:tab/>
      </w:r>
      <w:r w:rsidR="00A44779" w:rsidRPr="00213559">
        <w:rPr>
          <w:color w:val="1F3864"/>
          <w:sz w:val="28"/>
          <w:szCs w:val="28"/>
        </w:rPr>
        <w:t>BOGOTÁ – PANAMÁ – ESTAMBUL</w:t>
      </w:r>
    </w:p>
    <w:p w:rsidR="00A44779" w:rsidRDefault="00A44779" w:rsidP="00A44779">
      <w:pPr>
        <w:pStyle w:val="itinerario"/>
      </w:pPr>
      <w:r w:rsidRPr="009B0FDC">
        <w:t xml:space="preserve">Presentación en el </w:t>
      </w:r>
      <w:r>
        <w:t>A</w:t>
      </w:r>
      <w:r w:rsidRPr="009B0FDC">
        <w:t xml:space="preserve">eropuerto </w:t>
      </w:r>
      <w:r>
        <w:t>I</w:t>
      </w:r>
      <w:r w:rsidRPr="009B0FDC">
        <w:t xml:space="preserve">nternacional </w:t>
      </w:r>
      <w:r>
        <w:t>E</w:t>
      </w:r>
      <w:r w:rsidRPr="009B0FDC">
        <w:t xml:space="preserve">l </w:t>
      </w:r>
      <w:r>
        <w:t>D</w:t>
      </w:r>
      <w:r w:rsidRPr="009B0FDC">
        <w:t>orado 3 horas antes de la salid</w:t>
      </w:r>
      <w:r>
        <w:t xml:space="preserve">a del vuelo TURKISH AIRLINES </w:t>
      </w:r>
      <w:r w:rsidRPr="009B0FDC">
        <w:t xml:space="preserve">con </w:t>
      </w:r>
      <w:r>
        <w:t xml:space="preserve">destino a Estambul, parada técnica en Panamá. </w:t>
      </w:r>
      <w:r w:rsidRPr="00EB53A3">
        <w:t>Noche a bordo.</w:t>
      </w:r>
    </w:p>
    <w:p w:rsidR="00A44779" w:rsidRPr="00213559" w:rsidRDefault="00815F59" w:rsidP="00A44779">
      <w:pPr>
        <w:pStyle w:val="dias"/>
        <w:rPr>
          <w:color w:val="1F3864"/>
          <w:sz w:val="28"/>
          <w:szCs w:val="28"/>
        </w:rPr>
      </w:pPr>
      <w:r>
        <w:rPr>
          <w:color w:val="1F3864"/>
          <w:sz w:val="28"/>
          <w:szCs w:val="28"/>
        </w:rPr>
        <w:t>VIERNES</w:t>
      </w:r>
      <w:r w:rsidR="0096152D">
        <w:rPr>
          <w:color w:val="1F3864"/>
          <w:sz w:val="28"/>
          <w:szCs w:val="28"/>
        </w:rPr>
        <w:t xml:space="preserve"> 23</w:t>
      </w:r>
      <w:r w:rsidR="0096152D">
        <w:rPr>
          <w:color w:val="1F3864"/>
          <w:sz w:val="28"/>
          <w:szCs w:val="28"/>
        </w:rPr>
        <w:tab/>
      </w:r>
      <w:r w:rsidR="0096152D">
        <w:rPr>
          <w:color w:val="1F3864"/>
          <w:sz w:val="28"/>
          <w:szCs w:val="28"/>
        </w:rPr>
        <w:tab/>
      </w:r>
      <w:r w:rsidR="00A44779" w:rsidRPr="00213559">
        <w:rPr>
          <w:caps w:val="0"/>
          <w:color w:val="1F3864"/>
          <w:sz w:val="28"/>
          <w:szCs w:val="28"/>
        </w:rPr>
        <w:t xml:space="preserve">ESTAMBUL – </w:t>
      </w:r>
      <w:r w:rsidR="00A44779" w:rsidRPr="007267A6">
        <w:rPr>
          <w:caps w:val="0"/>
          <w:color w:val="1F3864"/>
          <w:sz w:val="28"/>
          <w:szCs w:val="28"/>
        </w:rPr>
        <w:t>EL CAIRO (VUELO INCLUIDO)</w:t>
      </w:r>
    </w:p>
    <w:p w:rsidR="00A44779" w:rsidRDefault="00A44779" w:rsidP="00A44779">
      <w:pPr>
        <w:pStyle w:val="itinerario"/>
      </w:pPr>
      <w:r w:rsidRPr="00B80EF0">
        <w:t xml:space="preserve">Llegada a Estambul a las </w:t>
      </w:r>
      <w:r>
        <w:t>16:50 horas</w:t>
      </w:r>
      <w:r w:rsidRPr="00B80EF0">
        <w:t xml:space="preserve">.  A las </w:t>
      </w:r>
      <w:r>
        <w:t>18:30</w:t>
      </w:r>
      <w:r w:rsidRPr="00B80EF0">
        <w:t xml:space="preserve"> horas, salida en el vuelo TURKISH con destino </w:t>
      </w:r>
      <w:r>
        <w:t>El Cairo. A la llegada, recibimiento en el aeropuerto y traslado al hotel. Alojamiento.</w:t>
      </w:r>
    </w:p>
    <w:p w:rsidR="00815F59" w:rsidRPr="006C08C4" w:rsidRDefault="00815F59" w:rsidP="00815F59">
      <w:pPr>
        <w:pStyle w:val="dias"/>
        <w:rPr>
          <w:color w:val="1F3864"/>
          <w:sz w:val="28"/>
          <w:szCs w:val="28"/>
        </w:rPr>
      </w:pPr>
      <w:r>
        <w:rPr>
          <w:caps w:val="0"/>
          <w:color w:val="1F3864"/>
          <w:sz w:val="28"/>
          <w:szCs w:val="28"/>
        </w:rPr>
        <w:t>SÁBADO</w:t>
      </w:r>
      <w:r w:rsidR="0096152D">
        <w:rPr>
          <w:caps w:val="0"/>
          <w:color w:val="1F3864"/>
          <w:sz w:val="28"/>
          <w:szCs w:val="28"/>
        </w:rPr>
        <w:t xml:space="preserve"> 24</w:t>
      </w:r>
      <w:r w:rsidR="0096152D">
        <w:rPr>
          <w:caps w:val="0"/>
          <w:color w:val="1F3864"/>
          <w:sz w:val="28"/>
          <w:szCs w:val="28"/>
        </w:rPr>
        <w:tab/>
      </w:r>
      <w:r>
        <w:rPr>
          <w:caps w:val="0"/>
          <w:color w:val="1F3864"/>
          <w:sz w:val="28"/>
          <w:szCs w:val="28"/>
        </w:rPr>
        <w:tab/>
      </w:r>
      <w:r w:rsidRPr="006C08C4">
        <w:rPr>
          <w:caps w:val="0"/>
          <w:color w:val="1F3864"/>
          <w:sz w:val="28"/>
          <w:szCs w:val="28"/>
        </w:rPr>
        <w:t>EL CAIRO – LUXOR (VUELO INCLUIDO)</w:t>
      </w:r>
    </w:p>
    <w:p w:rsidR="00815F59" w:rsidRDefault="00815F59" w:rsidP="00815F59">
      <w:pPr>
        <w:pStyle w:val="itinerario"/>
      </w:pPr>
      <w:r>
        <w:t>Desayuno en el hotel. A la hora convenida, traslado al aeropuerto domestico para tomar el vuelo con destino Luxor. A la llegada, recibimiento y traslado al muelle para abordar el barco que los llevará por un crucero por el Nilo. Embarque y almuerzo a bordo. Por la tarde visita a los templos de Luxor y Karnak. Cena y noche a bordo.</w:t>
      </w:r>
    </w:p>
    <w:p w:rsidR="00815F59" w:rsidRPr="006C08C4" w:rsidRDefault="00815F59" w:rsidP="00815F59">
      <w:pPr>
        <w:pStyle w:val="dias"/>
        <w:rPr>
          <w:color w:val="1F3864"/>
          <w:sz w:val="28"/>
          <w:szCs w:val="28"/>
        </w:rPr>
      </w:pPr>
      <w:r>
        <w:rPr>
          <w:caps w:val="0"/>
          <w:color w:val="1F3864"/>
          <w:sz w:val="28"/>
          <w:szCs w:val="28"/>
        </w:rPr>
        <w:t>DOMINGO</w:t>
      </w:r>
      <w:r w:rsidR="0096152D">
        <w:rPr>
          <w:caps w:val="0"/>
          <w:color w:val="1F3864"/>
          <w:sz w:val="28"/>
          <w:szCs w:val="28"/>
        </w:rPr>
        <w:t xml:space="preserve"> 25</w:t>
      </w:r>
      <w:r w:rsidR="0096152D">
        <w:rPr>
          <w:caps w:val="0"/>
          <w:color w:val="1F3864"/>
          <w:sz w:val="28"/>
          <w:szCs w:val="28"/>
        </w:rPr>
        <w:tab/>
      </w:r>
      <w:r w:rsidRPr="006C08C4">
        <w:rPr>
          <w:caps w:val="0"/>
          <w:color w:val="1F3864"/>
          <w:sz w:val="28"/>
          <w:szCs w:val="28"/>
        </w:rPr>
        <w:t>LUXOR – ESNA – EDFU</w:t>
      </w:r>
    </w:p>
    <w:p w:rsidR="00815F59" w:rsidRDefault="00815F59" w:rsidP="00815F59">
      <w:pPr>
        <w:pStyle w:val="itinerario"/>
      </w:pPr>
      <w:r>
        <w:t xml:space="preserve">Pensión completa a bordo. Por la mañana se cruzará a la Orilla Occidental. Visita a la Necrópolis de Tebas: Valle de los Reyes, templo de la Reina Hatshepsut y los colosos de Memnon. Inicio de navegación hacia Esna, tras el cruce de la Esclusa, se proseguirá a Edfu. Noche a bordo en Edfu. </w:t>
      </w:r>
    </w:p>
    <w:p w:rsidR="00815F59" w:rsidRPr="006C08C4" w:rsidRDefault="00815F59" w:rsidP="00815F59">
      <w:pPr>
        <w:pStyle w:val="dias"/>
        <w:rPr>
          <w:color w:val="1F3864"/>
          <w:sz w:val="28"/>
          <w:szCs w:val="28"/>
        </w:rPr>
      </w:pPr>
      <w:r>
        <w:rPr>
          <w:caps w:val="0"/>
          <w:color w:val="1F3864"/>
          <w:sz w:val="28"/>
          <w:szCs w:val="28"/>
        </w:rPr>
        <w:t>LUNES</w:t>
      </w:r>
      <w:r w:rsidR="0096152D">
        <w:rPr>
          <w:caps w:val="0"/>
          <w:color w:val="1F3864"/>
          <w:sz w:val="28"/>
          <w:szCs w:val="28"/>
        </w:rPr>
        <w:t xml:space="preserve"> 26</w:t>
      </w:r>
      <w:r w:rsidR="0096152D">
        <w:rPr>
          <w:caps w:val="0"/>
          <w:color w:val="1F3864"/>
          <w:sz w:val="28"/>
          <w:szCs w:val="28"/>
        </w:rPr>
        <w:tab/>
      </w:r>
      <w:r w:rsidR="0096152D">
        <w:rPr>
          <w:caps w:val="0"/>
          <w:color w:val="1F3864"/>
          <w:sz w:val="28"/>
          <w:szCs w:val="28"/>
        </w:rPr>
        <w:tab/>
      </w:r>
      <w:r w:rsidRPr="006C08C4">
        <w:rPr>
          <w:caps w:val="0"/>
          <w:color w:val="1F3864"/>
          <w:sz w:val="28"/>
          <w:szCs w:val="28"/>
        </w:rPr>
        <w:t xml:space="preserve">EDFU – KOM OMBO – </w:t>
      </w:r>
      <w:r w:rsidRPr="002C0FCA">
        <w:rPr>
          <w:caps w:val="0"/>
          <w:color w:val="1F3864"/>
          <w:sz w:val="28"/>
          <w:szCs w:val="28"/>
        </w:rPr>
        <w:t>ASWAN</w:t>
      </w:r>
    </w:p>
    <w:p w:rsidR="00815F59" w:rsidRDefault="00815F59" w:rsidP="00815F59">
      <w:pPr>
        <w:pStyle w:val="itinerario"/>
      </w:pPr>
      <w:r>
        <w:t>Pensión completa a bordo. Por la mañana visita al templo de Dios Horus en Edfu. Navegación a Kom Ombo. Por la tarde, visita al templo dedicado a los Dioses Sobek y Haroeris. Navegación a Aswan y noche a bordo en Aswan.</w:t>
      </w:r>
    </w:p>
    <w:p w:rsidR="00815F59" w:rsidRPr="006C08C4" w:rsidRDefault="00815F59" w:rsidP="00815F59">
      <w:pPr>
        <w:pStyle w:val="dias"/>
        <w:rPr>
          <w:color w:val="1F3864"/>
          <w:sz w:val="28"/>
          <w:szCs w:val="28"/>
        </w:rPr>
      </w:pPr>
      <w:r>
        <w:rPr>
          <w:caps w:val="0"/>
          <w:color w:val="1F3864"/>
          <w:sz w:val="28"/>
          <w:szCs w:val="28"/>
        </w:rPr>
        <w:t>MARTES</w:t>
      </w:r>
      <w:r w:rsidR="0096152D">
        <w:rPr>
          <w:caps w:val="0"/>
          <w:color w:val="1F3864"/>
          <w:sz w:val="28"/>
          <w:szCs w:val="28"/>
        </w:rPr>
        <w:t xml:space="preserve"> 27</w:t>
      </w:r>
      <w:r w:rsidR="0096152D">
        <w:rPr>
          <w:caps w:val="0"/>
          <w:color w:val="1F3864"/>
          <w:sz w:val="28"/>
          <w:szCs w:val="28"/>
        </w:rPr>
        <w:tab/>
      </w:r>
      <w:r>
        <w:rPr>
          <w:caps w:val="0"/>
          <w:color w:val="1F3864"/>
          <w:sz w:val="28"/>
          <w:szCs w:val="28"/>
        </w:rPr>
        <w:tab/>
      </w:r>
      <w:r w:rsidRPr="006C08C4">
        <w:rPr>
          <w:caps w:val="0"/>
          <w:color w:val="1F3864"/>
          <w:sz w:val="28"/>
          <w:szCs w:val="28"/>
        </w:rPr>
        <w:t>ASWAN</w:t>
      </w:r>
    </w:p>
    <w:p w:rsidR="00815F59" w:rsidRDefault="00815F59" w:rsidP="00815F59">
      <w:pPr>
        <w:pStyle w:val="itinerario"/>
      </w:pPr>
      <w:r>
        <w:t>Pensión completa a bordo. Por la mañana visita a La Alta Presa de Aswan y El Templo de Phil</w:t>
      </w:r>
      <w:r w:rsidRPr="001C3211">
        <w:t>ae. Noche a bordo en Aswan.</w:t>
      </w:r>
    </w:p>
    <w:p w:rsidR="00815F59" w:rsidRPr="006C08C4" w:rsidRDefault="00815F59" w:rsidP="00815F59">
      <w:pPr>
        <w:pStyle w:val="dias"/>
        <w:rPr>
          <w:color w:val="1F3864"/>
          <w:sz w:val="28"/>
          <w:szCs w:val="28"/>
        </w:rPr>
      </w:pPr>
      <w:r>
        <w:rPr>
          <w:caps w:val="0"/>
          <w:color w:val="1F3864"/>
          <w:sz w:val="28"/>
          <w:szCs w:val="28"/>
        </w:rPr>
        <w:t>MIÉRCOLES</w:t>
      </w:r>
      <w:r w:rsidR="0096152D">
        <w:rPr>
          <w:caps w:val="0"/>
          <w:color w:val="1F3864"/>
          <w:sz w:val="28"/>
          <w:szCs w:val="28"/>
        </w:rPr>
        <w:t xml:space="preserve"> 28</w:t>
      </w:r>
      <w:r w:rsidR="0096152D">
        <w:rPr>
          <w:caps w:val="0"/>
          <w:color w:val="1F3864"/>
          <w:sz w:val="28"/>
          <w:szCs w:val="28"/>
        </w:rPr>
        <w:tab/>
      </w:r>
      <w:r w:rsidRPr="006C08C4">
        <w:rPr>
          <w:caps w:val="0"/>
          <w:color w:val="1F3864"/>
          <w:sz w:val="28"/>
          <w:szCs w:val="28"/>
        </w:rPr>
        <w:t>ASWAN – EL CAIRO (VUELO INCLUIDO)</w:t>
      </w:r>
    </w:p>
    <w:p w:rsidR="00815F59" w:rsidRDefault="00815F59" w:rsidP="000D3082">
      <w:pPr>
        <w:pStyle w:val="itinerario"/>
      </w:pPr>
      <w:r>
        <w:t>Desayuno a bordo. Desembarque</w:t>
      </w:r>
      <w:r w:rsidR="000D3082">
        <w:t xml:space="preserve"> y t</w:t>
      </w:r>
      <w:r>
        <w:t xml:space="preserve">raslado al aeropuerto de Aswan y salida en el vuelo con destino a El Cairo. A la llegada, recibimiento y </w:t>
      </w:r>
      <w:r w:rsidR="000D3082">
        <w:t xml:space="preserve">salida para visitar </w:t>
      </w:r>
      <w:r>
        <w:t>las tres Pirámides de Giza: sólo a 20 kilómetros de El Cairo, se encuentra emplazada la gran necrópolis de Giza, uno de los lugares que, sin duda, hay qué ver en Egipto. Allí se encuentran las tres pirámides, Keops, Kefrén, Micerino y la Esfinge. Regreso al hotel. Alojamiento.</w:t>
      </w:r>
      <w:r w:rsidR="000D3082">
        <w:t xml:space="preserve"> </w:t>
      </w:r>
    </w:p>
    <w:p w:rsidR="00A44779" w:rsidRPr="00B9111C" w:rsidRDefault="000D3082" w:rsidP="00A44779">
      <w:pPr>
        <w:pStyle w:val="dias"/>
        <w:rPr>
          <w:color w:val="1F3864"/>
          <w:sz w:val="28"/>
          <w:szCs w:val="28"/>
        </w:rPr>
      </w:pPr>
      <w:r>
        <w:rPr>
          <w:caps w:val="0"/>
          <w:color w:val="1F3864"/>
          <w:sz w:val="28"/>
          <w:szCs w:val="28"/>
        </w:rPr>
        <w:t>JUEVES 29</w:t>
      </w:r>
      <w:r>
        <w:rPr>
          <w:caps w:val="0"/>
          <w:color w:val="1F3864"/>
          <w:sz w:val="28"/>
          <w:szCs w:val="28"/>
        </w:rPr>
        <w:tab/>
      </w:r>
      <w:r>
        <w:rPr>
          <w:caps w:val="0"/>
          <w:color w:val="1F3864"/>
          <w:sz w:val="28"/>
          <w:szCs w:val="28"/>
        </w:rPr>
        <w:tab/>
        <w:t>EL CAIRO</w:t>
      </w:r>
      <w:r w:rsidRPr="00B9111C">
        <w:rPr>
          <w:caps w:val="0"/>
          <w:color w:val="1F3864"/>
          <w:sz w:val="28"/>
          <w:szCs w:val="28"/>
        </w:rPr>
        <w:t xml:space="preserve"> – </w:t>
      </w:r>
      <w:r>
        <w:rPr>
          <w:caps w:val="0"/>
          <w:color w:val="1F3864"/>
          <w:sz w:val="28"/>
          <w:szCs w:val="28"/>
        </w:rPr>
        <w:t>ESTAMBUL</w:t>
      </w:r>
      <w:r w:rsidRPr="00C2778E">
        <w:rPr>
          <w:caps w:val="0"/>
          <w:color w:val="1F3864"/>
          <w:sz w:val="28"/>
          <w:szCs w:val="28"/>
        </w:rPr>
        <w:t xml:space="preserve"> (VUELO INCLUIDO)</w:t>
      </w:r>
      <w:r w:rsidRPr="00B9111C">
        <w:rPr>
          <w:caps w:val="0"/>
          <w:color w:val="1F3864"/>
          <w:sz w:val="28"/>
          <w:szCs w:val="28"/>
        </w:rPr>
        <w:t xml:space="preserve"> </w:t>
      </w:r>
    </w:p>
    <w:p w:rsidR="000D3082" w:rsidRPr="00A024E3" w:rsidRDefault="00CB638B" w:rsidP="000D3082">
      <w:pPr>
        <w:pStyle w:val="itinerario"/>
      </w:pPr>
      <w:r>
        <w:t xml:space="preserve">A la hora convenida, traslado al aeropuerto para tomar el vuelo </w:t>
      </w:r>
      <w:r w:rsidR="000D3082" w:rsidRPr="00423687">
        <w:t xml:space="preserve">de TURKISH con destino Estambul. A la llegada, recibimiento y </w:t>
      </w:r>
      <w:r w:rsidR="000D3082">
        <w:t xml:space="preserve">traslado al hotel. </w:t>
      </w:r>
      <w:r w:rsidR="000D3082" w:rsidRPr="00423687">
        <w:t>Alojamiento.</w:t>
      </w:r>
      <w:r w:rsidR="00B13D2C">
        <w:t xml:space="preserve"> </w:t>
      </w:r>
      <w:r w:rsidR="000D3082" w:rsidRPr="00A024E3">
        <w:t xml:space="preserve">Salida para realizar la excursión </w:t>
      </w:r>
      <w:r w:rsidR="000D3082" w:rsidRPr="00A024E3">
        <w:rPr>
          <w:b/>
          <w:color w:val="1F3864"/>
        </w:rPr>
        <w:t>INCLUIDA,</w:t>
      </w:r>
      <w:r w:rsidR="000D3082" w:rsidRPr="00A024E3">
        <w:rPr>
          <w:color w:val="1F3864"/>
        </w:rPr>
        <w:t xml:space="preserve"> </w:t>
      </w:r>
      <w:r w:rsidR="000D3082" w:rsidRPr="00A024E3">
        <w:t xml:space="preserve">paseo por El Bósforo con almuerzo incluido: Se realizará una visita panorámica por la parte antigua de Estambul con paradas para admirar la bella vista de las murallas bizantinas y del Cuerno de Oro en Pierre Loti, Yenicami (la Nueva Mezquita), los puentes de Ataturk y Galata y visitar la Catedral de San Jorge, la Iglesia Ortodoxa Patriarcal Griega. Continuación hacia el Bazar de las Especias, después de la visita del mismo, traslado al embarcadero para comenzar un crucero por el Bósforo, estrecho que separa los continentes de Asia y Europa. Un bello paseo en el que se pueden admirar los bellos palacios y mansiones, así como una hermosa panorámica de los pueblecitos de las orillas. </w:t>
      </w:r>
      <w:r w:rsidR="000D3082">
        <w:t>Alojamiento en el hotel.</w:t>
      </w:r>
    </w:p>
    <w:p w:rsidR="000D3082" w:rsidRPr="00A024E3" w:rsidRDefault="000D3082" w:rsidP="000D3082">
      <w:pPr>
        <w:pStyle w:val="dias"/>
        <w:rPr>
          <w:sz w:val="28"/>
          <w:szCs w:val="28"/>
        </w:rPr>
      </w:pPr>
      <w:r>
        <w:rPr>
          <w:caps w:val="0"/>
          <w:color w:val="1F3864"/>
          <w:sz w:val="28"/>
          <w:szCs w:val="28"/>
        </w:rPr>
        <w:t>VIERNES 30</w:t>
      </w:r>
      <w:r>
        <w:rPr>
          <w:caps w:val="0"/>
          <w:color w:val="1F3864"/>
          <w:sz w:val="28"/>
          <w:szCs w:val="28"/>
        </w:rPr>
        <w:tab/>
      </w:r>
      <w:r>
        <w:rPr>
          <w:caps w:val="0"/>
          <w:color w:val="1F3864"/>
          <w:sz w:val="28"/>
          <w:szCs w:val="28"/>
        </w:rPr>
        <w:tab/>
      </w:r>
      <w:r w:rsidRPr="00A024E3">
        <w:rPr>
          <w:caps w:val="0"/>
          <w:color w:val="1F3864"/>
          <w:sz w:val="28"/>
          <w:szCs w:val="28"/>
        </w:rPr>
        <w:t xml:space="preserve">ESTAMBUL – ANKARA – </w:t>
      </w:r>
      <w:r w:rsidRPr="000D3082">
        <w:rPr>
          <w:caps w:val="0"/>
          <w:color w:val="1F3864"/>
          <w:sz w:val="28"/>
          <w:szCs w:val="28"/>
        </w:rPr>
        <w:t xml:space="preserve">CAPADOCIA </w:t>
      </w:r>
      <w:r w:rsidRPr="00A024E3">
        <w:rPr>
          <w:caps w:val="0"/>
          <w:color w:val="1F3864"/>
          <w:sz w:val="28"/>
          <w:szCs w:val="28"/>
        </w:rPr>
        <w:t xml:space="preserve">  </w:t>
      </w:r>
    </w:p>
    <w:p w:rsidR="000D3082" w:rsidRPr="00A024E3" w:rsidRDefault="000D3082" w:rsidP="000D3082">
      <w:pPr>
        <w:pStyle w:val="itinerario"/>
      </w:pPr>
      <w:r w:rsidRPr="00A024E3">
        <w:t xml:space="preserve">Desayuno en el hotel. Salida por carretera hacia Ankara, un recorrido de 5 horas aproximadamente (435 kilómetros) hacia la capital de la República Turca. Llegada y visita del espectacular Mausoleo de Ataturk, el fundador de la Turquía moderna. Almuerzo y salida hacia Capadocia pasando por el encantador Lago Salado. Llegada, cena y alojamiento en el hotel. En las horas de la noche, salida para realizar una excursión </w:t>
      </w:r>
      <w:r w:rsidRPr="00A024E3">
        <w:rPr>
          <w:b/>
          <w:color w:val="1F3864"/>
        </w:rPr>
        <w:t>OPCIONAL</w:t>
      </w:r>
      <w:r w:rsidRPr="00A024E3">
        <w:rPr>
          <w:b/>
        </w:rPr>
        <w:t xml:space="preserve"> </w:t>
      </w:r>
      <w:r w:rsidRPr="00A024E3">
        <w:t>para presenciar el show Noche Turca.</w:t>
      </w:r>
    </w:p>
    <w:p w:rsidR="000D3082" w:rsidRPr="00A024E3" w:rsidRDefault="000D3082" w:rsidP="000D3082">
      <w:pPr>
        <w:pStyle w:val="dias"/>
        <w:rPr>
          <w:color w:val="1F3864"/>
          <w:sz w:val="28"/>
          <w:szCs w:val="28"/>
        </w:rPr>
      </w:pPr>
      <w:r>
        <w:rPr>
          <w:caps w:val="0"/>
          <w:color w:val="1F3864"/>
          <w:sz w:val="28"/>
          <w:szCs w:val="28"/>
        </w:rPr>
        <w:t>SÁBADO 31</w:t>
      </w:r>
      <w:r>
        <w:rPr>
          <w:caps w:val="0"/>
          <w:color w:val="1F3864"/>
          <w:sz w:val="28"/>
          <w:szCs w:val="28"/>
        </w:rPr>
        <w:tab/>
      </w:r>
      <w:r>
        <w:rPr>
          <w:caps w:val="0"/>
          <w:color w:val="1F3864"/>
          <w:sz w:val="28"/>
          <w:szCs w:val="28"/>
        </w:rPr>
        <w:tab/>
      </w:r>
      <w:r w:rsidRPr="00A024E3">
        <w:rPr>
          <w:caps w:val="0"/>
          <w:color w:val="1F3864"/>
          <w:sz w:val="28"/>
          <w:szCs w:val="28"/>
        </w:rPr>
        <w:t xml:space="preserve">CAPADOCIA </w:t>
      </w:r>
    </w:p>
    <w:p w:rsidR="000D3082" w:rsidRPr="00A024E3" w:rsidRDefault="000D3082" w:rsidP="000D3082">
      <w:pPr>
        <w:pStyle w:val="itinerario"/>
      </w:pPr>
      <w:r w:rsidRPr="00A024E3">
        <w:t xml:space="preserve">De madrugada, se podrá realizar un paseo </w:t>
      </w:r>
      <w:r w:rsidRPr="00A024E3">
        <w:rPr>
          <w:b/>
          <w:color w:val="1F3864"/>
        </w:rPr>
        <w:t>OPCIONAL</w:t>
      </w:r>
      <w:r w:rsidRPr="00A024E3">
        <w:rPr>
          <w:color w:val="1F3864"/>
        </w:rPr>
        <w:t xml:space="preserve"> </w:t>
      </w:r>
      <w:r w:rsidRPr="00A024E3">
        <w:t>en Globo, sujeto a disponibilidad y/o condiciones meteorológicas. Regreso al hotel a tiempo para desayunar.</w:t>
      </w:r>
    </w:p>
    <w:p w:rsidR="000D3082" w:rsidRPr="00A024E3" w:rsidRDefault="000D3082" w:rsidP="000D3082">
      <w:pPr>
        <w:pStyle w:val="itinerario"/>
      </w:pPr>
    </w:p>
    <w:p w:rsidR="000D3082" w:rsidRDefault="000D3082" w:rsidP="000D3082">
      <w:pPr>
        <w:pStyle w:val="itinerario"/>
      </w:pPr>
      <w:r w:rsidRPr="00A024E3">
        <w:t xml:space="preserve">Desayuno en el hotel. Excursión de día completo por el fascinante mundo de Capadocia con sus iglesias excavadas en el valle de Göreme, sus pueblecitos trogloditas, la fortaleza de Uçhisar y los valles de Avcilar y Pasabagi con las chimeneas de las hadas encantadas en un paisaje surrealista y extraordinario. Paradas en los valles de Avcilar y Güvercinlik donde se disfruta de un increíble paisaje lunar. Visita de un taller de alfombras y de joyerías. Almuerzo. Cena y alojamiento en el hotel. </w:t>
      </w:r>
    </w:p>
    <w:p w:rsidR="000D3082" w:rsidRPr="000D3082" w:rsidRDefault="000D3082" w:rsidP="000D3082">
      <w:pPr>
        <w:pStyle w:val="dias"/>
        <w:rPr>
          <w:color w:val="1F3864"/>
          <w:sz w:val="28"/>
          <w:szCs w:val="28"/>
        </w:rPr>
      </w:pPr>
      <w:r w:rsidRPr="000D3082">
        <w:rPr>
          <w:color w:val="1F3864"/>
          <w:sz w:val="28"/>
          <w:szCs w:val="28"/>
        </w:rPr>
        <w:t>Enero 2023</w:t>
      </w:r>
    </w:p>
    <w:p w:rsidR="000D3082" w:rsidRPr="00A024E3" w:rsidRDefault="000D3082" w:rsidP="000D3082">
      <w:pPr>
        <w:pStyle w:val="dias"/>
        <w:rPr>
          <w:color w:val="1F3864"/>
          <w:sz w:val="28"/>
          <w:szCs w:val="28"/>
        </w:rPr>
      </w:pPr>
      <w:r>
        <w:rPr>
          <w:color w:val="1F3864"/>
          <w:sz w:val="28"/>
          <w:szCs w:val="28"/>
        </w:rPr>
        <w:t>DOMINGO 1</w:t>
      </w:r>
      <w:r>
        <w:rPr>
          <w:color w:val="1F3864"/>
          <w:sz w:val="28"/>
          <w:szCs w:val="28"/>
        </w:rPr>
        <w:tab/>
      </w:r>
      <w:r w:rsidRPr="00A024E3">
        <w:rPr>
          <w:color w:val="1F3864"/>
          <w:sz w:val="28"/>
          <w:szCs w:val="28"/>
        </w:rPr>
        <w:t xml:space="preserve">CAPADOCIA – KONYA – PAMUKKALE  </w:t>
      </w:r>
    </w:p>
    <w:p w:rsidR="000D3082" w:rsidRPr="00A024E3" w:rsidRDefault="000D3082" w:rsidP="000D3082">
      <w:pPr>
        <w:pStyle w:val="itinerario"/>
      </w:pPr>
      <w:r w:rsidRPr="00A024E3">
        <w:t xml:space="preserve">De madrugada, habría la posibilidad de realizar el paseo </w:t>
      </w:r>
      <w:r w:rsidRPr="00A024E3">
        <w:rPr>
          <w:b/>
          <w:color w:val="1F3864"/>
        </w:rPr>
        <w:t>OPCIONAL</w:t>
      </w:r>
      <w:r w:rsidRPr="00A024E3">
        <w:t xml:space="preserve"> en Globo – sujeto a disponibilidad y/o condiciones meteorológicas (si no se realizó el día anterior por las condiciones mencionadas). Regreso al hotel a tiempo para desayunar.</w:t>
      </w:r>
    </w:p>
    <w:p w:rsidR="000D3082" w:rsidRPr="00A024E3" w:rsidRDefault="000D3082" w:rsidP="000D3082">
      <w:pPr>
        <w:pStyle w:val="itinerario"/>
      </w:pPr>
    </w:p>
    <w:p w:rsidR="000D3082" w:rsidRPr="00A024E3" w:rsidRDefault="000D3082" w:rsidP="000D3082">
      <w:pPr>
        <w:pStyle w:val="itinerario"/>
      </w:pPr>
      <w:r w:rsidRPr="00A024E3">
        <w:t>Desayuno en el hotel y salida temprana hacia Konya, la famosa capital del Imperio Selyúcida que guarda el antiguo Monasterio de los Derviches Danzantes fundado por Mevlana, el célebre místico y poeta de fama mundial. Visita en ruta de un antiguo caravanserai Selyúcida “Sultanhani”. Continuación hacia Pamukkale, “el Castillo de Algodón”, maravilla natural de cascadas formadas a lo largo de los siglos por fuentes de aguas templadas cargadas de sales calcáreas. Almuerzo en ruta. Cena y alojamiento en el hotel.</w:t>
      </w:r>
    </w:p>
    <w:p w:rsidR="000D3082" w:rsidRPr="00A024E3" w:rsidRDefault="000D3082" w:rsidP="000D3082">
      <w:pPr>
        <w:pStyle w:val="dias"/>
        <w:rPr>
          <w:color w:val="1F3864"/>
          <w:sz w:val="28"/>
          <w:szCs w:val="28"/>
        </w:rPr>
      </w:pPr>
      <w:r>
        <w:rPr>
          <w:color w:val="1F3864"/>
          <w:sz w:val="28"/>
          <w:szCs w:val="28"/>
        </w:rPr>
        <w:t>lunes 2</w:t>
      </w:r>
      <w:r>
        <w:rPr>
          <w:color w:val="1F3864"/>
          <w:sz w:val="28"/>
          <w:szCs w:val="28"/>
        </w:rPr>
        <w:tab/>
      </w:r>
      <w:r>
        <w:rPr>
          <w:color w:val="1F3864"/>
          <w:sz w:val="28"/>
          <w:szCs w:val="28"/>
        </w:rPr>
        <w:tab/>
      </w:r>
      <w:r w:rsidRPr="00A024E3">
        <w:rPr>
          <w:color w:val="1F3864"/>
          <w:sz w:val="28"/>
          <w:szCs w:val="28"/>
        </w:rPr>
        <w:t xml:space="preserve">PAMUKKALE – KUSADASI </w:t>
      </w:r>
    </w:p>
    <w:p w:rsidR="000D3082" w:rsidRPr="00A024E3" w:rsidRDefault="000D3082" w:rsidP="000D3082">
      <w:pPr>
        <w:pStyle w:val="itinerario"/>
      </w:pPr>
      <w:r w:rsidRPr="00A024E3">
        <w:t xml:space="preserve">De madrugada, se podrá realizar un paseo </w:t>
      </w:r>
      <w:r w:rsidRPr="00A024E3">
        <w:rPr>
          <w:b/>
          <w:color w:val="1F3864"/>
        </w:rPr>
        <w:t>OPCIONAL</w:t>
      </w:r>
      <w:r w:rsidRPr="00A024E3">
        <w:rPr>
          <w:color w:val="1F3864"/>
        </w:rPr>
        <w:t xml:space="preserve"> </w:t>
      </w:r>
      <w:r w:rsidRPr="00A024E3">
        <w:t>en Globo, sujeto a disponibilidad y/o condiciones meteorológicas. Regreso al hotel a tiempo para desayunar.</w:t>
      </w:r>
    </w:p>
    <w:p w:rsidR="000D3082" w:rsidRPr="00A024E3" w:rsidRDefault="000D3082" w:rsidP="000D3082">
      <w:pPr>
        <w:pStyle w:val="itinerario"/>
      </w:pPr>
    </w:p>
    <w:p w:rsidR="000D3082" w:rsidRPr="00A024E3" w:rsidRDefault="000D3082" w:rsidP="000D3082">
      <w:pPr>
        <w:pStyle w:val="itinerario"/>
      </w:pPr>
      <w:r w:rsidRPr="00A024E3">
        <w:t>Desayuno en el hotel. Visita de la ciudad antigua de Hierápolis, con su inmensa necrópolis, una de las más interesantes y ricas del Asia Menor. Salida hacia Kusadasi. Llegada y almuerzo. Por la tarde visita a Éfeso, una de las ciudades más grandiosas y mejor conservadas de la Antigüedad. Visitaremos el Odeón, el Templo de Adriano, los famosos Baños Romanos, la Biblioteca de Celso, el famoso Teatro, etc. A continuación, visita de la Casa de la Virgen María, lugar destacado de peregrinación. Visita a un taller de pieles, siempre y cuando el tiempo lo permita. Cena y alojamiento en el hotel.</w:t>
      </w:r>
    </w:p>
    <w:p w:rsidR="00B13D2C" w:rsidRDefault="00B13D2C" w:rsidP="000D3082">
      <w:pPr>
        <w:pStyle w:val="dias"/>
        <w:rPr>
          <w:color w:val="1F3864"/>
          <w:sz w:val="28"/>
          <w:szCs w:val="28"/>
        </w:rPr>
      </w:pPr>
    </w:p>
    <w:p w:rsidR="00B13D2C" w:rsidRDefault="00B13D2C" w:rsidP="000D3082">
      <w:pPr>
        <w:pStyle w:val="dias"/>
        <w:rPr>
          <w:color w:val="1F3864"/>
          <w:sz w:val="28"/>
          <w:szCs w:val="28"/>
        </w:rPr>
      </w:pPr>
    </w:p>
    <w:p w:rsidR="00B13D2C" w:rsidRDefault="00B13D2C" w:rsidP="000D3082">
      <w:pPr>
        <w:pStyle w:val="dias"/>
        <w:rPr>
          <w:color w:val="1F3864"/>
          <w:sz w:val="28"/>
          <w:szCs w:val="28"/>
        </w:rPr>
      </w:pPr>
    </w:p>
    <w:p w:rsidR="000D3082" w:rsidRPr="00A024E3" w:rsidRDefault="000D3082" w:rsidP="000D3082">
      <w:pPr>
        <w:pStyle w:val="dias"/>
        <w:rPr>
          <w:color w:val="1F3864"/>
          <w:sz w:val="28"/>
          <w:szCs w:val="28"/>
        </w:rPr>
      </w:pPr>
      <w:r>
        <w:rPr>
          <w:color w:val="1F3864"/>
          <w:sz w:val="28"/>
          <w:szCs w:val="28"/>
        </w:rPr>
        <w:t>martes 3</w:t>
      </w:r>
      <w:r>
        <w:rPr>
          <w:color w:val="1F3864"/>
          <w:sz w:val="28"/>
          <w:szCs w:val="28"/>
        </w:rPr>
        <w:tab/>
      </w:r>
      <w:r>
        <w:rPr>
          <w:color w:val="1F3864"/>
          <w:sz w:val="28"/>
          <w:szCs w:val="28"/>
        </w:rPr>
        <w:tab/>
      </w:r>
      <w:r w:rsidRPr="00A024E3">
        <w:rPr>
          <w:color w:val="1F3864"/>
          <w:sz w:val="28"/>
          <w:szCs w:val="28"/>
        </w:rPr>
        <w:t xml:space="preserve">KUSADASI </w:t>
      </w:r>
    </w:p>
    <w:p w:rsidR="000D3082" w:rsidRPr="00A024E3" w:rsidRDefault="000D3082" w:rsidP="000D3082">
      <w:pPr>
        <w:pStyle w:val="itinerario"/>
      </w:pPr>
      <w:r w:rsidRPr="00A024E3">
        <w:t xml:space="preserve">Desayuno en el hotel. Día libre para actividades personales. </w:t>
      </w:r>
      <w:r>
        <w:t>Se</w:t>
      </w:r>
      <w:r w:rsidRPr="00A024E3">
        <w:t xml:space="preserve"> podrá realizar una excursión </w:t>
      </w:r>
      <w:r w:rsidRPr="00A024E3">
        <w:rPr>
          <w:b/>
          <w:color w:val="1F3864"/>
        </w:rPr>
        <w:t>OPCIONAL</w:t>
      </w:r>
      <w:r w:rsidRPr="00A024E3">
        <w:t xml:space="preserve"> de día completo a Izmir y al pueblo de Sirince. Una valiosa oportunidad para conocer Izmir, una de las ciudades más bellas y queridas del país. Aquí nació el gran poeta de la Antigüedad, Homero cuando la ciudad llevaba todavía el nombre de Esmirna. Es la tercera ciudad más grande de Turquía y cuenta con el mayor puerto del país después de Estambul. Ciudad alegre y cosmopolita durante todo el año. Empezaremos a conocer la ciudad con el magnífico ‘Kordonboyu’, el paseo marítimo, alineado de numerosas palmeras, bares y restaurantes. Continuamos a la plaza de Konak donde encontraremos el símbolo de la ciudad, la denominada “Torre del Reloj” construida en 1901. Después de aprovechar el tiempo libre en la plaza seguiremos subiendo en bus a la parte más alta y antigua de la ciudad, a 200 metros desde el nivel del mar, la fortaleza de Kadifekale. Tendremos una hermosa vista panorámica sobre la ciudad y el famoso golfo de Esmirna. Continuación a Selçuk. El almuerzo será en un restaurante de comida casera donde vamos a experimentar los sabores más típicos de Turquía. Después del almuerzo vamos a continuar a Sirince, uno de los pueblos más auténticos de Turquía con sus casas muy bien conservadas del siglo 19. Caminaremos por sus calles estrechas donde encontraremos varias casas del vino, restaurantes, tiendas y una iglesia ortodoxa de la época. Regreso a Kusadasi. Cena y alojamiento en el hotel.</w:t>
      </w:r>
    </w:p>
    <w:p w:rsidR="000D3082" w:rsidRPr="00A024E3" w:rsidRDefault="000D3082" w:rsidP="000D3082">
      <w:pPr>
        <w:pStyle w:val="dias"/>
        <w:rPr>
          <w:color w:val="1F3864"/>
          <w:sz w:val="28"/>
          <w:szCs w:val="28"/>
        </w:rPr>
      </w:pPr>
      <w:r>
        <w:rPr>
          <w:color w:val="1F3864"/>
          <w:sz w:val="28"/>
          <w:szCs w:val="28"/>
        </w:rPr>
        <w:t>miércoles 4</w:t>
      </w:r>
      <w:r>
        <w:rPr>
          <w:color w:val="1F3864"/>
          <w:sz w:val="28"/>
          <w:szCs w:val="28"/>
        </w:rPr>
        <w:tab/>
      </w:r>
      <w:r w:rsidRPr="00A024E3">
        <w:rPr>
          <w:caps w:val="0"/>
          <w:color w:val="1F3864"/>
          <w:sz w:val="28"/>
          <w:szCs w:val="28"/>
        </w:rPr>
        <w:t xml:space="preserve">KUSADASI – BURSA – ESTAMBUL  </w:t>
      </w:r>
    </w:p>
    <w:p w:rsidR="000D3082" w:rsidRPr="008E540C" w:rsidRDefault="000D3082" w:rsidP="000D3082">
      <w:pPr>
        <w:pStyle w:val="itinerario"/>
      </w:pPr>
      <w:r w:rsidRPr="00A024E3">
        <w:t>Desayuno en el hotel. Salida hacia Bursa, la primera capital del Imperio Otomano. Después del almuerzo, visita de la Mezquita Verde, el Mausoleo Verde y el Bazar de Seda. Continuación hacia Estambul cruzando la bahía de Izmit por ferry o por el nuevo puente que comunica las orillas del Mar Mármara. Llegada y traslado al hotel. Alojamiento.</w:t>
      </w:r>
      <w:r w:rsidRPr="008E540C">
        <w:t xml:space="preserve"> </w:t>
      </w:r>
    </w:p>
    <w:p w:rsidR="000D3082" w:rsidRPr="008E540C" w:rsidRDefault="000D3082" w:rsidP="000D3082">
      <w:pPr>
        <w:pStyle w:val="dias"/>
        <w:rPr>
          <w:color w:val="1F3864"/>
          <w:sz w:val="28"/>
          <w:szCs w:val="28"/>
        </w:rPr>
      </w:pPr>
      <w:r>
        <w:rPr>
          <w:color w:val="1F3864"/>
          <w:sz w:val="28"/>
          <w:szCs w:val="28"/>
        </w:rPr>
        <w:t>jueves 5</w:t>
      </w:r>
      <w:r>
        <w:rPr>
          <w:color w:val="1F3864"/>
          <w:sz w:val="28"/>
          <w:szCs w:val="28"/>
        </w:rPr>
        <w:tab/>
      </w:r>
      <w:r>
        <w:rPr>
          <w:color w:val="1F3864"/>
          <w:sz w:val="28"/>
          <w:szCs w:val="28"/>
        </w:rPr>
        <w:tab/>
      </w:r>
      <w:r w:rsidRPr="008E540C">
        <w:rPr>
          <w:color w:val="1F3864"/>
          <w:sz w:val="28"/>
          <w:szCs w:val="28"/>
        </w:rPr>
        <w:t xml:space="preserve">ESTAMBUL </w:t>
      </w:r>
    </w:p>
    <w:p w:rsidR="000D3082" w:rsidRPr="008E540C" w:rsidRDefault="000D3082" w:rsidP="000D3082">
      <w:pPr>
        <w:pStyle w:val="itinerario"/>
      </w:pPr>
      <w:r w:rsidRPr="008E540C">
        <w:t xml:space="preserve">Desayuno en el hotel. Día libre para actividades personales. Recomendamos tomar una excursión </w:t>
      </w:r>
      <w:r w:rsidRPr="008E540C">
        <w:rPr>
          <w:b/>
          <w:color w:val="1F3864"/>
        </w:rPr>
        <w:t>OPCIONAL</w:t>
      </w:r>
      <w:r w:rsidRPr="008E540C">
        <w:t xml:space="preserve"> como la Visita Clásica de día completo a Estambul con almuerzo incluido: se visitará el Hipódromo romano, espacio donde tenían lugar las carreras de cuadrigas y las luchas políticas. Se puede ver el Obelisco Egipcio, la Columna Serpentina y la Fuente Alemana. La Mezquita Azul, una de las mezquitas más hermosas de Estambul, única con sus seis minaretes. Santa Sofía, majestuosa basílica del siglo VI (ahora una mezquita) con sus impresionantes naves y tribunas, gran ejemplo de la arquitectura bizantina con una de las mayores cúpulas del mundo. El Palacio de Topkapi, residencia de los sultanes del Imperio Otomano, con excelentes colecciones de joyas, porcelanas, trajes y reliquias. El Gran Bazar, el mayor de la ciudad y uno de los mercados más grandes y antiguos del mundo. Alojamiento en el hotel.</w:t>
      </w:r>
    </w:p>
    <w:p w:rsidR="000D3082" w:rsidRPr="008E540C" w:rsidRDefault="000D3082" w:rsidP="000D3082">
      <w:pPr>
        <w:pStyle w:val="dias"/>
        <w:rPr>
          <w:color w:val="1F3864"/>
          <w:sz w:val="28"/>
          <w:szCs w:val="28"/>
        </w:rPr>
      </w:pPr>
      <w:r>
        <w:rPr>
          <w:color w:val="1F3864"/>
          <w:sz w:val="28"/>
          <w:szCs w:val="28"/>
        </w:rPr>
        <w:t>viernes 6</w:t>
      </w:r>
      <w:r>
        <w:rPr>
          <w:color w:val="1F3864"/>
          <w:sz w:val="28"/>
          <w:szCs w:val="28"/>
        </w:rPr>
        <w:tab/>
      </w:r>
      <w:r>
        <w:rPr>
          <w:color w:val="1F3864"/>
          <w:sz w:val="28"/>
          <w:szCs w:val="28"/>
        </w:rPr>
        <w:tab/>
      </w:r>
      <w:r w:rsidRPr="008E540C">
        <w:rPr>
          <w:color w:val="1F3864"/>
          <w:sz w:val="28"/>
          <w:szCs w:val="28"/>
        </w:rPr>
        <w:t xml:space="preserve">ESTAMBUL – </w:t>
      </w:r>
      <w:r>
        <w:rPr>
          <w:color w:val="1F3864"/>
          <w:sz w:val="28"/>
          <w:szCs w:val="28"/>
        </w:rPr>
        <w:t>bogotá</w:t>
      </w:r>
      <w:r w:rsidRPr="008E540C">
        <w:rPr>
          <w:color w:val="1F3864"/>
          <w:sz w:val="28"/>
          <w:szCs w:val="28"/>
        </w:rPr>
        <w:t xml:space="preserve"> </w:t>
      </w:r>
    </w:p>
    <w:p w:rsidR="000D3082" w:rsidRDefault="000D3082" w:rsidP="000D3082">
      <w:pPr>
        <w:pStyle w:val="itinerario"/>
      </w:pPr>
      <w:r w:rsidRPr="008E540C">
        <w:t xml:space="preserve">A la hora convenida, traslado al aeropuerto donde se tomará el vuelo con destino </w:t>
      </w:r>
      <w:r w:rsidRPr="00D54A45">
        <w:t xml:space="preserve">Bogotá. </w:t>
      </w:r>
    </w:p>
    <w:p w:rsidR="000D3082" w:rsidRDefault="000D3082" w:rsidP="000D3082">
      <w:pPr>
        <w:pStyle w:val="Sinespaciado"/>
        <w:jc w:val="both"/>
        <w:rPr>
          <w:rFonts w:ascii="Calibri" w:hAnsi="Calibri"/>
        </w:rPr>
      </w:pPr>
    </w:p>
    <w:p w:rsidR="000D3082" w:rsidRPr="00ED4653" w:rsidRDefault="000D3082" w:rsidP="000D3082">
      <w:pPr>
        <w:pStyle w:val="dias"/>
        <w:rPr>
          <w:color w:val="1F3864"/>
          <w:sz w:val="28"/>
          <w:szCs w:val="28"/>
        </w:rPr>
      </w:pPr>
      <w:r w:rsidRPr="00ED4653">
        <w:rPr>
          <w:color w:val="1F3864"/>
          <w:sz w:val="28"/>
          <w:szCs w:val="28"/>
        </w:rPr>
        <w:t>FIN DE NUESTROS SERVICIOS</w:t>
      </w:r>
    </w:p>
    <w:p w:rsidR="000D3082" w:rsidRDefault="000D3082" w:rsidP="000D3082">
      <w:pPr>
        <w:pStyle w:val="itinerario"/>
      </w:pPr>
    </w:p>
    <w:p w:rsidR="00F256EA" w:rsidRDefault="00F256EA" w:rsidP="00180D59">
      <w:pPr>
        <w:pStyle w:val="itinerario"/>
      </w:pPr>
    </w:p>
    <w:p w:rsidR="000D3082" w:rsidRDefault="000D3082" w:rsidP="00180D59">
      <w:pPr>
        <w:pStyle w:val="itinerario"/>
      </w:pPr>
    </w:p>
    <w:p w:rsidR="000D3082" w:rsidRDefault="000D3082" w:rsidP="00180D59">
      <w:pPr>
        <w:pStyle w:val="itinerario"/>
      </w:pPr>
    </w:p>
    <w:p w:rsidR="000D3082" w:rsidRDefault="000D3082" w:rsidP="00180D59">
      <w:pPr>
        <w:pStyle w:val="itinerario"/>
      </w:pPr>
    </w:p>
    <w:p w:rsidR="000D3082" w:rsidRDefault="000D3082" w:rsidP="00180D59">
      <w:pPr>
        <w:pStyle w:val="itinerario"/>
      </w:pPr>
    </w:p>
    <w:p w:rsidR="000D3082" w:rsidRDefault="000D3082" w:rsidP="00180D59">
      <w:pPr>
        <w:pStyle w:val="itinerario"/>
      </w:pPr>
    </w:p>
    <w:p w:rsidR="005A1CCD" w:rsidRDefault="005A1CCD" w:rsidP="00180D59">
      <w:pPr>
        <w:pStyle w:val="itinerario"/>
      </w:pPr>
    </w:p>
    <w:p w:rsidR="00ED4653" w:rsidRPr="00AF337B" w:rsidRDefault="00ED4653" w:rsidP="00ED4653">
      <w:pPr>
        <w:pStyle w:val="dias"/>
        <w:rPr>
          <w:color w:val="1F3864"/>
          <w:sz w:val="28"/>
          <w:szCs w:val="28"/>
        </w:rPr>
      </w:pPr>
      <w:r w:rsidRPr="00AF337B">
        <w:rPr>
          <w:color w:val="1F3864"/>
          <w:sz w:val="28"/>
          <w:szCs w:val="28"/>
        </w:rPr>
        <w:t>PRECIOS POR PERSONA EN PESOS COLOMBIANOS</w:t>
      </w:r>
    </w:p>
    <w:p w:rsidR="00ED4653" w:rsidRDefault="00ED4653" w:rsidP="00ED4653">
      <w:pPr>
        <w:pStyle w:val="itinerario"/>
      </w:pPr>
    </w:p>
    <w:tbl>
      <w:tblPr>
        <w:tblStyle w:val="Tablaconcuadrcula"/>
        <w:tblW w:w="0" w:type="auto"/>
        <w:tblLook w:val="04A0" w:firstRow="1" w:lastRow="0" w:firstColumn="1" w:lastColumn="0" w:noHBand="0" w:noVBand="1"/>
      </w:tblPr>
      <w:tblGrid>
        <w:gridCol w:w="3353"/>
        <w:gridCol w:w="3353"/>
        <w:gridCol w:w="3354"/>
      </w:tblGrid>
      <w:tr w:rsidR="005A1CCD" w:rsidTr="005A1CCD">
        <w:tc>
          <w:tcPr>
            <w:tcW w:w="3353" w:type="dxa"/>
            <w:shd w:val="clear" w:color="auto" w:fill="1F3864"/>
            <w:vAlign w:val="center"/>
          </w:tcPr>
          <w:p w:rsidR="005A1CCD" w:rsidRPr="009E4D64" w:rsidRDefault="005A1CCD" w:rsidP="00A44779">
            <w:pPr>
              <w:jc w:val="center"/>
              <w:rPr>
                <w:b/>
                <w:color w:val="FFFFFF" w:themeColor="background1"/>
                <w:sz w:val="28"/>
                <w:szCs w:val="28"/>
              </w:rPr>
            </w:pPr>
            <w:r w:rsidRPr="009E4D64">
              <w:rPr>
                <w:b/>
                <w:color w:val="FFFFFF" w:themeColor="background1"/>
                <w:sz w:val="28"/>
                <w:szCs w:val="28"/>
              </w:rPr>
              <w:t>Doble</w:t>
            </w:r>
          </w:p>
        </w:tc>
        <w:tc>
          <w:tcPr>
            <w:tcW w:w="3353" w:type="dxa"/>
            <w:shd w:val="clear" w:color="auto" w:fill="1F3864"/>
            <w:vAlign w:val="center"/>
          </w:tcPr>
          <w:p w:rsidR="005A1CCD" w:rsidRPr="009E4D64" w:rsidRDefault="005A1CCD" w:rsidP="00A44779">
            <w:pPr>
              <w:jc w:val="center"/>
              <w:rPr>
                <w:b/>
                <w:color w:val="FFFFFF" w:themeColor="background1"/>
                <w:sz w:val="28"/>
                <w:szCs w:val="28"/>
              </w:rPr>
            </w:pPr>
            <w:r w:rsidRPr="009E4D64">
              <w:rPr>
                <w:b/>
                <w:color w:val="FFFFFF" w:themeColor="background1"/>
                <w:sz w:val="28"/>
                <w:szCs w:val="28"/>
              </w:rPr>
              <w:t>Triple</w:t>
            </w:r>
          </w:p>
        </w:tc>
        <w:tc>
          <w:tcPr>
            <w:tcW w:w="3354" w:type="dxa"/>
            <w:shd w:val="clear" w:color="auto" w:fill="1F3864"/>
            <w:vAlign w:val="center"/>
          </w:tcPr>
          <w:p w:rsidR="005A1CCD" w:rsidRPr="009E4D64" w:rsidRDefault="005A1CCD" w:rsidP="00A44779">
            <w:pPr>
              <w:jc w:val="center"/>
              <w:rPr>
                <w:b/>
                <w:color w:val="FFFFFF" w:themeColor="background1"/>
                <w:sz w:val="28"/>
                <w:szCs w:val="28"/>
              </w:rPr>
            </w:pPr>
            <w:r w:rsidRPr="009E4D64">
              <w:rPr>
                <w:b/>
                <w:color w:val="FFFFFF" w:themeColor="background1"/>
                <w:sz w:val="28"/>
                <w:szCs w:val="28"/>
              </w:rPr>
              <w:t>Sencilla</w:t>
            </w:r>
          </w:p>
        </w:tc>
      </w:tr>
      <w:tr w:rsidR="006C40BF" w:rsidTr="00580DC1">
        <w:tc>
          <w:tcPr>
            <w:tcW w:w="3353" w:type="dxa"/>
          </w:tcPr>
          <w:p w:rsidR="006C40BF" w:rsidRPr="00817001" w:rsidRDefault="006C40BF" w:rsidP="00C412BC">
            <w:pPr>
              <w:jc w:val="center"/>
            </w:pPr>
            <w:r w:rsidRPr="00817001">
              <w:t>15.695.000</w:t>
            </w:r>
          </w:p>
        </w:tc>
        <w:tc>
          <w:tcPr>
            <w:tcW w:w="3353" w:type="dxa"/>
          </w:tcPr>
          <w:p w:rsidR="006C40BF" w:rsidRDefault="006C40BF" w:rsidP="00C412BC">
            <w:pPr>
              <w:jc w:val="center"/>
            </w:pPr>
            <w:r w:rsidRPr="00817001">
              <w:t>14.910.000</w:t>
            </w:r>
          </w:p>
        </w:tc>
        <w:tc>
          <w:tcPr>
            <w:tcW w:w="3354" w:type="dxa"/>
            <w:vAlign w:val="center"/>
          </w:tcPr>
          <w:p w:rsidR="006C40BF" w:rsidRDefault="006C40BF" w:rsidP="00C412BC">
            <w:pPr>
              <w:jc w:val="center"/>
            </w:pPr>
            <w:r>
              <w:t>18.</w:t>
            </w:r>
            <w:r w:rsidR="00787781">
              <w:t>100</w:t>
            </w:r>
            <w:r>
              <w:t>.000</w:t>
            </w:r>
          </w:p>
        </w:tc>
      </w:tr>
    </w:tbl>
    <w:p w:rsidR="00ED4653" w:rsidRDefault="00ED4653" w:rsidP="00ED4653">
      <w:pPr>
        <w:pStyle w:val="itinerario"/>
      </w:pPr>
    </w:p>
    <w:p w:rsidR="00ED4653" w:rsidRDefault="00ED4653" w:rsidP="00ED4653">
      <w:pPr>
        <w:pStyle w:val="vinetas"/>
        <w:ind w:left="720" w:hanging="360"/>
        <w:jc w:val="both"/>
      </w:pPr>
      <w:r w:rsidRPr="008A1852">
        <w:t>Aplican gastos de cancelación según condiciones generales sin excepción.</w:t>
      </w:r>
    </w:p>
    <w:p w:rsidR="00ED4653" w:rsidRDefault="00ED4653" w:rsidP="00ED4653">
      <w:pPr>
        <w:pStyle w:val="itinerario"/>
      </w:pPr>
    </w:p>
    <w:p w:rsidR="00ED4653" w:rsidRPr="00AF337B" w:rsidRDefault="00823CF5" w:rsidP="00ED4653">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PRECIO POR PERSONA</w:t>
      </w:r>
    </w:p>
    <w:p w:rsidR="00ED4653" w:rsidRDefault="00ED4653" w:rsidP="00ED4653">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rsidR="00413324" w:rsidRDefault="00413324" w:rsidP="00ED4653">
      <w:pPr>
        <w:pStyle w:val="itinerario"/>
      </w:pPr>
    </w:p>
    <w:tbl>
      <w:tblPr>
        <w:tblStyle w:val="Tablaconcuadrcula"/>
        <w:tblW w:w="0" w:type="auto"/>
        <w:tblLayout w:type="fixed"/>
        <w:tblLook w:val="04A0" w:firstRow="1" w:lastRow="0" w:firstColumn="1" w:lastColumn="0" w:noHBand="0" w:noVBand="1"/>
      </w:tblPr>
      <w:tblGrid>
        <w:gridCol w:w="5030"/>
        <w:gridCol w:w="5030"/>
      </w:tblGrid>
      <w:tr w:rsidR="003B6ED2" w:rsidTr="003B6ED2">
        <w:tc>
          <w:tcPr>
            <w:tcW w:w="5030" w:type="dxa"/>
            <w:shd w:val="clear" w:color="auto" w:fill="1F3864"/>
            <w:vAlign w:val="center"/>
          </w:tcPr>
          <w:p w:rsidR="003B6ED2" w:rsidRPr="009E4D64" w:rsidRDefault="003B6ED2" w:rsidP="00413324">
            <w:pPr>
              <w:jc w:val="center"/>
              <w:rPr>
                <w:b/>
                <w:color w:val="FFFFFF" w:themeColor="background1"/>
                <w:sz w:val="28"/>
                <w:szCs w:val="28"/>
              </w:rPr>
            </w:pPr>
            <w:r w:rsidRPr="009E4D64">
              <w:rPr>
                <w:b/>
                <w:color w:val="FFFFFF" w:themeColor="background1"/>
                <w:sz w:val="28"/>
                <w:szCs w:val="28"/>
              </w:rPr>
              <w:t>Rango de tasa de cambio (TRM)</w:t>
            </w:r>
          </w:p>
        </w:tc>
        <w:tc>
          <w:tcPr>
            <w:tcW w:w="5030" w:type="dxa"/>
            <w:shd w:val="clear" w:color="auto" w:fill="1F3864"/>
            <w:vAlign w:val="center"/>
          </w:tcPr>
          <w:p w:rsidR="003B6ED2" w:rsidRPr="009E4D64" w:rsidRDefault="003B6ED2" w:rsidP="003B6ED2">
            <w:pPr>
              <w:jc w:val="center"/>
              <w:rPr>
                <w:b/>
                <w:color w:val="FFFFFF" w:themeColor="background1"/>
                <w:sz w:val="28"/>
                <w:szCs w:val="28"/>
              </w:rPr>
            </w:pPr>
            <w:r w:rsidRPr="00413324">
              <w:rPr>
                <w:b/>
                <w:color w:val="FFFFFF" w:themeColor="background1"/>
                <w:sz w:val="28"/>
                <w:szCs w:val="28"/>
              </w:rPr>
              <w:t xml:space="preserve">Suplemento </w:t>
            </w:r>
          </w:p>
        </w:tc>
      </w:tr>
      <w:tr w:rsidR="006C40BF" w:rsidTr="003B6ED2">
        <w:tc>
          <w:tcPr>
            <w:tcW w:w="5030" w:type="dxa"/>
            <w:vAlign w:val="center"/>
          </w:tcPr>
          <w:p w:rsidR="006C40BF" w:rsidRPr="0088015B" w:rsidRDefault="006C40BF" w:rsidP="006C40BF">
            <w:pPr>
              <w:jc w:val="center"/>
            </w:pPr>
            <w:r>
              <w:t>De 3.901 a 4.000</w:t>
            </w:r>
          </w:p>
        </w:tc>
        <w:tc>
          <w:tcPr>
            <w:tcW w:w="5030" w:type="dxa"/>
          </w:tcPr>
          <w:p w:rsidR="006C40BF" w:rsidRPr="0000051B" w:rsidRDefault="006C40BF" w:rsidP="006C40BF">
            <w:pPr>
              <w:jc w:val="center"/>
            </w:pPr>
            <w:r>
              <w:t>285.000</w:t>
            </w:r>
          </w:p>
        </w:tc>
      </w:tr>
      <w:tr w:rsidR="006C40BF" w:rsidTr="003B6ED2">
        <w:tc>
          <w:tcPr>
            <w:tcW w:w="5030" w:type="dxa"/>
            <w:vAlign w:val="center"/>
          </w:tcPr>
          <w:p w:rsidR="006C40BF" w:rsidRDefault="006C40BF" w:rsidP="006C40BF">
            <w:pPr>
              <w:jc w:val="center"/>
            </w:pPr>
            <w:r>
              <w:t>De 4.001 a 4.100</w:t>
            </w:r>
          </w:p>
        </w:tc>
        <w:tc>
          <w:tcPr>
            <w:tcW w:w="5030" w:type="dxa"/>
          </w:tcPr>
          <w:p w:rsidR="006C40BF" w:rsidRPr="0000051B" w:rsidRDefault="006C40BF" w:rsidP="006C40BF">
            <w:pPr>
              <w:jc w:val="center"/>
            </w:pPr>
            <w:r>
              <w:t>685.000</w:t>
            </w:r>
          </w:p>
        </w:tc>
      </w:tr>
      <w:tr w:rsidR="006C40BF" w:rsidTr="003B6ED2">
        <w:tc>
          <w:tcPr>
            <w:tcW w:w="5030" w:type="dxa"/>
            <w:vAlign w:val="center"/>
          </w:tcPr>
          <w:p w:rsidR="006C40BF" w:rsidRDefault="006C40BF" w:rsidP="006C40BF">
            <w:pPr>
              <w:jc w:val="center"/>
            </w:pPr>
            <w:r>
              <w:t>De 4.101 a 4.200</w:t>
            </w:r>
          </w:p>
        </w:tc>
        <w:tc>
          <w:tcPr>
            <w:tcW w:w="5030" w:type="dxa"/>
          </w:tcPr>
          <w:p w:rsidR="006C40BF" w:rsidRPr="0000051B" w:rsidRDefault="006C40BF" w:rsidP="006C40BF">
            <w:pPr>
              <w:jc w:val="center"/>
            </w:pPr>
            <w:r>
              <w:t>1.090.000</w:t>
            </w:r>
          </w:p>
        </w:tc>
      </w:tr>
      <w:tr w:rsidR="006C40BF" w:rsidTr="003B6ED2">
        <w:tc>
          <w:tcPr>
            <w:tcW w:w="5030" w:type="dxa"/>
            <w:vAlign w:val="center"/>
          </w:tcPr>
          <w:p w:rsidR="006C40BF" w:rsidRDefault="006C40BF" w:rsidP="006C40BF">
            <w:pPr>
              <w:jc w:val="center"/>
            </w:pPr>
            <w:r>
              <w:t>De 4.201 a 4.300</w:t>
            </w:r>
          </w:p>
        </w:tc>
        <w:tc>
          <w:tcPr>
            <w:tcW w:w="5030" w:type="dxa"/>
          </w:tcPr>
          <w:p w:rsidR="006C40BF" w:rsidRDefault="006C40BF" w:rsidP="006C40BF">
            <w:pPr>
              <w:jc w:val="center"/>
            </w:pPr>
            <w:r w:rsidRPr="0000051B">
              <w:t>1.</w:t>
            </w:r>
            <w:r>
              <w:t>490.000</w:t>
            </w:r>
          </w:p>
        </w:tc>
      </w:tr>
      <w:tr w:rsidR="00176A36" w:rsidTr="0007492A">
        <w:tc>
          <w:tcPr>
            <w:tcW w:w="5030" w:type="dxa"/>
          </w:tcPr>
          <w:p w:rsidR="00176A36" w:rsidRDefault="00176A36" w:rsidP="00176A36">
            <w:pPr>
              <w:jc w:val="center"/>
            </w:pPr>
            <w:r>
              <w:t>De 4.301 a 4.4</w:t>
            </w:r>
            <w:r w:rsidRPr="00453A90">
              <w:t>00</w:t>
            </w:r>
          </w:p>
        </w:tc>
        <w:tc>
          <w:tcPr>
            <w:tcW w:w="5030" w:type="dxa"/>
          </w:tcPr>
          <w:p w:rsidR="00176A36" w:rsidRPr="00C87ACF" w:rsidRDefault="00176A36" w:rsidP="00176A36">
            <w:pPr>
              <w:jc w:val="center"/>
            </w:pPr>
            <w:r w:rsidRPr="00C87ACF">
              <w:t>1.</w:t>
            </w:r>
            <w:r>
              <w:t>895.000</w:t>
            </w:r>
          </w:p>
        </w:tc>
      </w:tr>
      <w:tr w:rsidR="00176A36" w:rsidTr="0007492A">
        <w:tc>
          <w:tcPr>
            <w:tcW w:w="5030" w:type="dxa"/>
          </w:tcPr>
          <w:p w:rsidR="00176A36" w:rsidRDefault="00176A36" w:rsidP="00176A36">
            <w:pPr>
              <w:jc w:val="center"/>
            </w:pPr>
            <w:r w:rsidRPr="00453A90">
              <w:t>De 4.</w:t>
            </w:r>
            <w:r>
              <w:t>401 a 4.5</w:t>
            </w:r>
            <w:r w:rsidRPr="00453A90">
              <w:t>00</w:t>
            </w:r>
          </w:p>
        </w:tc>
        <w:tc>
          <w:tcPr>
            <w:tcW w:w="5030" w:type="dxa"/>
          </w:tcPr>
          <w:p w:rsidR="00176A36" w:rsidRDefault="00176A36" w:rsidP="00176A36">
            <w:pPr>
              <w:jc w:val="center"/>
            </w:pPr>
            <w:r w:rsidRPr="00C87ACF">
              <w:t>2.29</w:t>
            </w:r>
            <w:r>
              <w:t>5.000</w:t>
            </w:r>
          </w:p>
        </w:tc>
      </w:tr>
      <w:tr w:rsidR="007A5F70" w:rsidTr="0007492A">
        <w:tc>
          <w:tcPr>
            <w:tcW w:w="5030" w:type="dxa"/>
          </w:tcPr>
          <w:p w:rsidR="007A5F70" w:rsidRPr="00995FD6" w:rsidRDefault="007A5F70" w:rsidP="007A5F70">
            <w:pPr>
              <w:jc w:val="center"/>
            </w:pPr>
            <w:r w:rsidRPr="00995FD6">
              <w:t>De 4.501 a 4.600</w:t>
            </w:r>
          </w:p>
        </w:tc>
        <w:tc>
          <w:tcPr>
            <w:tcW w:w="5030" w:type="dxa"/>
          </w:tcPr>
          <w:p w:rsidR="007A5F70" w:rsidRPr="00245393" w:rsidRDefault="007A5F70" w:rsidP="007A5F70">
            <w:pPr>
              <w:jc w:val="center"/>
            </w:pPr>
            <w:r w:rsidRPr="00245393">
              <w:t>2.</w:t>
            </w:r>
            <w:r>
              <w:t>695.000</w:t>
            </w:r>
          </w:p>
        </w:tc>
      </w:tr>
      <w:tr w:rsidR="007A5F70" w:rsidTr="0007492A">
        <w:tc>
          <w:tcPr>
            <w:tcW w:w="5030" w:type="dxa"/>
          </w:tcPr>
          <w:p w:rsidR="007A5F70" w:rsidRPr="00995FD6" w:rsidRDefault="007A5F70" w:rsidP="007A5F70">
            <w:pPr>
              <w:jc w:val="center"/>
            </w:pPr>
            <w:r w:rsidRPr="00995FD6">
              <w:t>De 4.601 a 4.700</w:t>
            </w:r>
          </w:p>
        </w:tc>
        <w:tc>
          <w:tcPr>
            <w:tcW w:w="5030" w:type="dxa"/>
          </w:tcPr>
          <w:p w:rsidR="007A5F70" w:rsidRPr="00245393" w:rsidRDefault="007A5F70" w:rsidP="007A5F70">
            <w:pPr>
              <w:jc w:val="center"/>
            </w:pPr>
            <w:r w:rsidRPr="00245393">
              <w:t>3.</w:t>
            </w:r>
            <w:r>
              <w:t>100.000</w:t>
            </w:r>
          </w:p>
        </w:tc>
      </w:tr>
      <w:tr w:rsidR="007A5F70" w:rsidTr="0007492A">
        <w:tc>
          <w:tcPr>
            <w:tcW w:w="5030" w:type="dxa"/>
          </w:tcPr>
          <w:p w:rsidR="007A5F70" w:rsidRPr="00995FD6" w:rsidRDefault="007A5F70" w:rsidP="007A5F70">
            <w:pPr>
              <w:jc w:val="center"/>
            </w:pPr>
            <w:r w:rsidRPr="00995FD6">
              <w:t>De 4.701 a 4.800</w:t>
            </w:r>
          </w:p>
        </w:tc>
        <w:tc>
          <w:tcPr>
            <w:tcW w:w="5030" w:type="dxa"/>
          </w:tcPr>
          <w:p w:rsidR="007A5F70" w:rsidRPr="00245393" w:rsidRDefault="007A5F70" w:rsidP="007A5F70">
            <w:pPr>
              <w:jc w:val="center"/>
            </w:pPr>
            <w:r w:rsidRPr="00245393">
              <w:t>3.</w:t>
            </w:r>
            <w:r>
              <w:t>500.000</w:t>
            </w:r>
          </w:p>
        </w:tc>
      </w:tr>
      <w:tr w:rsidR="007A5F70" w:rsidTr="0007492A">
        <w:tc>
          <w:tcPr>
            <w:tcW w:w="5030" w:type="dxa"/>
          </w:tcPr>
          <w:p w:rsidR="007A5F70" w:rsidRPr="00995FD6" w:rsidRDefault="007A5F70" w:rsidP="007A5F70">
            <w:pPr>
              <w:jc w:val="center"/>
            </w:pPr>
            <w:r w:rsidRPr="00995FD6">
              <w:t>De 4.801 a 4.900</w:t>
            </w:r>
          </w:p>
        </w:tc>
        <w:tc>
          <w:tcPr>
            <w:tcW w:w="5030" w:type="dxa"/>
          </w:tcPr>
          <w:p w:rsidR="007A5F70" w:rsidRPr="00245393" w:rsidRDefault="007A5F70" w:rsidP="007A5F70">
            <w:pPr>
              <w:jc w:val="center"/>
            </w:pPr>
            <w:r w:rsidRPr="00245393">
              <w:t>3.</w:t>
            </w:r>
            <w:r>
              <w:t>905.000</w:t>
            </w:r>
          </w:p>
        </w:tc>
      </w:tr>
      <w:tr w:rsidR="007A5F70" w:rsidTr="0007492A">
        <w:tc>
          <w:tcPr>
            <w:tcW w:w="5030" w:type="dxa"/>
          </w:tcPr>
          <w:p w:rsidR="007A5F70" w:rsidRDefault="007A5F70" w:rsidP="007A5F70">
            <w:pPr>
              <w:jc w:val="center"/>
            </w:pPr>
            <w:r w:rsidRPr="00995FD6">
              <w:t>De 4.901 a 5.000</w:t>
            </w:r>
          </w:p>
        </w:tc>
        <w:tc>
          <w:tcPr>
            <w:tcW w:w="5030" w:type="dxa"/>
          </w:tcPr>
          <w:p w:rsidR="007A5F70" w:rsidRDefault="007A5F70" w:rsidP="007A5F70">
            <w:pPr>
              <w:jc w:val="center"/>
            </w:pPr>
            <w:r w:rsidRPr="00245393">
              <w:t>4.</w:t>
            </w:r>
            <w:r>
              <w:t>305.000</w:t>
            </w:r>
          </w:p>
        </w:tc>
      </w:tr>
    </w:tbl>
    <w:p w:rsidR="00413324" w:rsidRDefault="00413324" w:rsidP="003B6ED2">
      <w:pPr>
        <w:pStyle w:val="itinerario"/>
      </w:pPr>
    </w:p>
    <w:p w:rsidR="00ED4653" w:rsidRPr="003C7C40" w:rsidRDefault="00ED4653" w:rsidP="00ED4653">
      <w:pPr>
        <w:pStyle w:val="dias"/>
        <w:rPr>
          <w:color w:val="1F3864"/>
          <w:sz w:val="28"/>
          <w:szCs w:val="28"/>
        </w:rPr>
      </w:pPr>
      <w:r w:rsidRPr="003C7C40">
        <w:rPr>
          <w:color w:val="1F3864"/>
          <w:sz w:val="28"/>
          <w:szCs w:val="28"/>
        </w:rPr>
        <w:t>ITINERARIO AÉREO</w:t>
      </w:r>
    </w:p>
    <w:p w:rsidR="00ED4653" w:rsidRDefault="00ED4653" w:rsidP="00ED4653">
      <w:pPr>
        <w:pStyle w:val="Sinespaciado"/>
      </w:pPr>
    </w:p>
    <w:tbl>
      <w:tblPr>
        <w:tblStyle w:val="Tablaconcuadrcula"/>
        <w:tblW w:w="0" w:type="auto"/>
        <w:tblLook w:val="04A0" w:firstRow="1" w:lastRow="0" w:firstColumn="1" w:lastColumn="0" w:noHBand="0" w:noVBand="1"/>
      </w:tblPr>
      <w:tblGrid>
        <w:gridCol w:w="1838"/>
        <w:gridCol w:w="2192"/>
        <w:gridCol w:w="2012"/>
        <w:gridCol w:w="2012"/>
        <w:gridCol w:w="2016"/>
      </w:tblGrid>
      <w:tr w:rsidR="00ED4653" w:rsidTr="005A1CCD">
        <w:tc>
          <w:tcPr>
            <w:tcW w:w="1838"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Fecha</w:t>
            </w:r>
          </w:p>
        </w:tc>
        <w:tc>
          <w:tcPr>
            <w:tcW w:w="219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Ruta</w:t>
            </w:r>
          </w:p>
        </w:tc>
        <w:tc>
          <w:tcPr>
            <w:tcW w:w="201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Vuelo</w:t>
            </w:r>
          </w:p>
        </w:tc>
        <w:tc>
          <w:tcPr>
            <w:tcW w:w="2012"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salida</w:t>
            </w:r>
          </w:p>
        </w:tc>
        <w:tc>
          <w:tcPr>
            <w:tcW w:w="201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Hora llegada</w:t>
            </w:r>
          </w:p>
        </w:tc>
      </w:tr>
      <w:tr w:rsidR="00AF4BC5" w:rsidTr="00514F89">
        <w:tc>
          <w:tcPr>
            <w:tcW w:w="1838" w:type="dxa"/>
            <w:vAlign w:val="center"/>
          </w:tcPr>
          <w:p w:rsidR="00AF4BC5" w:rsidRPr="00E02F00" w:rsidRDefault="00AF4BC5" w:rsidP="00AF4BC5">
            <w:pPr>
              <w:jc w:val="center"/>
            </w:pPr>
            <w:r>
              <w:t>Diciembre 22</w:t>
            </w:r>
          </w:p>
        </w:tc>
        <w:tc>
          <w:tcPr>
            <w:tcW w:w="2192" w:type="dxa"/>
            <w:vAlign w:val="center"/>
          </w:tcPr>
          <w:p w:rsidR="00AF4BC5" w:rsidRPr="002D7356" w:rsidRDefault="00AF4BC5" w:rsidP="00AF4BC5">
            <w:pPr>
              <w:jc w:val="center"/>
            </w:pPr>
            <w:r w:rsidRPr="002D7356">
              <w:t>Bogotá – Estambul</w:t>
            </w:r>
          </w:p>
        </w:tc>
        <w:tc>
          <w:tcPr>
            <w:tcW w:w="2012" w:type="dxa"/>
          </w:tcPr>
          <w:p w:rsidR="00AF4BC5" w:rsidRPr="00511B6F" w:rsidRDefault="00AF4BC5" w:rsidP="00AF4BC5">
            <w:pPr>
              <w:jc w:val="center"/>
            </w:pPr>
            <w:r w:rsidRPr="00511B6F">
              <w:t>TK 800</w:t>
            </w:r>
          </w:p>
        </w:tc>
        <w:tc>
          <w:tcPr>
            <w:tcW w:w="2012" w:type="dxa"/>
          </w:tcPr>
          <w:p w:rsidR="00AF4BC5" w:rsidRPr="00511B6F" w:rsidRDefault="00AF4BC5" w:rsidP="00AF4BC5">
            <w:pPr>
              <w:jc w:val="center"/>
            </w:pPr>
            <w:r w:rsidRPr="00511B6F">
              <w:t>17:05</w:t>
            </w:r>
          </w:p>
        </w:tc>
        <w:tc>
          <w:tcPr>
            <w:tcW w:w="2016" w:type="dxa"/>
          </w:tcPr>
          <w:p w:rsidR="00AF4BC5" w:rsidRPr="00511B6F" w:rsidRDefault="00AF4BC5" w:rsidP="00AF4BC5">
            <w:pPr>
              <w:jc w:val="center"/>
            </w:pPr>
            <w:r w:rsidRPr="00511B6F">
              <w:t>16:50+1</w:t>
            </w:r>
          </w:p>
        </w:tc>
      </w:tr>
      <w:tr w:rsidR="00AF4BC5" w:rsidTr="00514F89">
        <w:tc>
          <w:tcPr>
            <w:tcW w:w="1838" w:type="dxa"/>
            <w:vAlign w:val="center"/>
          </w:tcPr>
          <w:p w:rsidR="00AF4BC5" w:rsidRPr="00E02F00" w:rsidRDefault="00AF4BC5" w:rsidP="00AF4BC5">
            <w:pPr>
              <w:jc w:val="center"/>
            </w:pPr>
            <w:r>
              <w:t>Diciembre 23</w:t>
            </w:r>
          </w:p>
        </w:tc>
        <w:tc>
          <w:tcPr>
            <w:tcW w:w="2192" w:type="dxa"/>
            <w:vAlign w:val="center"/>
          </w:tcPr>
          <w:p w:rsidR="00AF4BC5" w:rsidRPr="002D7356" w:rsidRDefault="00AF4BC5" w:rsidP="00AF4BC5">
            <w:pPr>
              <w:jc w:val="center"/>
            </w:pPr>
            <w:r>
              <w:t>Estambul – Cairo</w:t>
            </w:r>
          </w:p>
        </w:tc>
        <w:tc>
          <w:tcPr>
            <w:tcW w:w="2012" w:type="dxa"/>
          </w:tcPr>
          <w:p w:rsidR="00AF4BC5" w:rsidRPr="00511B6F" w:rsidRDefault="00AF4BC5" w:rsidP="00AF4BC5">
            <w:pPr>
              <w:jc w:val="center"/>
            </w:pPr>
            <w:r w:rsidRPr="00511B6F">
              <w:t>TK 694</w:t>
            </w:r>
          </w:p>
        </w:tc>
        <w:tc>
          <w:tcPr>
            <w:tcW w:w="2012" w:type="dxa"/>
          </w:tcPr>
          <w:p w:rsidR="00AF4BC5" w:rsidRPr="00511B6F" w:rsidRDefault="00AF4BC5" w:rsidP="00AF4BC5">
            <w:pPr>
              <w:jc w:val="center"/>
            </w:pPr>
            <w:r w:rsidRPr="00511B6F">
              <w:t>19:10</w:t>
            </w:r>
          </w:p>
        </w:tc>
        <w:tc>
          <w:tcPr>
            <w:tcW w:w="2016" w:type="dxa"/>
          </w:tcPr>
          <w:p w:rsidR="00AF4BC5" w:rsidRPr="00511B6F" w:rsidRDefault="00AF4BC5" w:rsidP="00AF4BC5">
            <w:pPr>
              <w:jc w:val="center"/>
            </w:pPr>
            <w:r w:rsidRPr="00511B6F">
              <w:t>20:30</w:t>
            </w:r>
          </w:p>
        </w:tc>
      </w:tr>
      <w:tr w:rsidR="00B13D2C" w:rsidTr="00514F89">
        <w:tc>
          <w:tcPr>
            <w:tcW w:w="1838" w:type="dxa"/>
            <w:vAlign w:val="center"/>
          </w:tcPr>
          <w:p w:rsidR="00B13D2C" w:rsidRPr="00E02F00" w:rsidRDefault="00B13D2C" w:rsidP="00B13D2C">
            <w:pPr>
              <w:jc w:val="center"/>
            </w:pPr>
            <w:r>
              <w:t>Diciembre 29</w:t>
            </w:r>
          </w:p>
        </w:tc>
        <w:tc>
          <w:tcPr>
            <w:tcW w:w="2192" w:type="dxa"/>
            <w:vAlign w:val="center"/>
          </w:tcPr>
          <w:p w:rsidR="00B13D2C" w:rsidRPr="002D7356" w:rsidRDefault="00B13D2C" w:rsidP="00B13D2C">
            <w:pPr>
              <w:jc w:val="center"/>
            </w:pPr>
            <w:r>
              <w:t xml:space="preserve">Cairo – Estambul  </w:t>
            </w:r>
          </w:p>
        </w:tc>
        <w:tc>
          <w:tcPr>
            <w:tcW w:w="2012" w:type="dxa"/>
          </w:tcPr>
          <w:p w:rsidR="00B13D2C" w:rsidRPr="00F91B70" w:rsidRDefault="00B13D2C" w:rsidP="00B13D2C">
            <w:pPr>
              <w:jc w:val="center"/>
            </w:pPr>
            <w:r w:rsidRPr="00F91B70">
              <w:t>TK 691</w:t>
            </w:r>
          </w:p>
        </w:tc>
        <w:tc>
          <w:tcPr>
            <w:tcW w:w="2012" w:type="dxa"/>
          </w:tcPr>
          <w:p w:rsidR="00B13D2C" w:rsidRPr="00F91B70" w:rsidRDefault="00B13D2C" w:rsidP="00B13D2C">
            <w:pPr>
              <w:jc w:val="center"/>
            </w:pPr>
            <w:r w:rsidRPr="00F91B70">
              <w:t>9:35</w:t>
            </w:r>
          </w:p>
        </w:tc>
        <w:tc>
          <w:tcPr>
            <w:tcW w:w="2016" w:type="dxa"/>
          </w:tcPr>
          <w:p w:rsidR="00B13D2C" w:rsidRDefault="00B13D2C" w:rsidP="00B13D2C">
            <w:pPr>
              <w:jc w:val="center"/>
            </w:pPr>
            <w:r w:rsidRPr="00F91B70">
              <w:t>13:05</w:t>
            </w:r>
          </w:p>
        </w:tc>
      </w:tr>
      <w:tr w:rsidR="00AF4BC5" w:rsidTr="00514F89">
        <w:tc>
          <w:tcPr>
            <w:tcW w:w="1838" w:type="dxa"/>
            <w:vAlign w:val="center"/>
          </w:tcPr>
          <w:p w:rsidR="00AF4BC5" w:rsidRDefault="00AF4BC5" w:rsidP="00AF4BC5">
            <w:pPr>
              <w:jc w:val="center"/>
            </w:pPr>
            <w:r>
              <w:t>Enero 6</w:t>
            </w:r>
          </w:p>
        </w:tc>
        <w:tc>
          <w:tcPr>
            <w:tcW w:w="2192" w:type="dxa"/>
            <w:vAlign w:val="center"/>
          </w:tcPr>
          <w:p w:rsidR="00AF4BC5" w:rsidRPr="002D7356" w:rsidRDefault="00AF4BC5" w:rsidP="00AF4BC5">
            <w:pPr>
              <w:jc w:val="center"/>
            </w:pPr>
            <w:r w:rsidRPr="002D7356">
              <w:t xml:space="preserve">Estambul </w:t>
            </w:r>
            <w:r>
              <w:t>–</w:t>
            </w:r>
            <w:r w:rsidRPr="002D7356">
              <w:t xml:space="preserve"> Bogotá</w:t>
            </w:r>
          </w:p>
        </w:tc>
        <w:tc>
          <w:tcPr>
            <w:tcW w:w="2012" w:type="dxa"/>
          </w:tcPr>
          <w:p w:rsidR="00AF4BC5" w:rsidRPr="00511B6F" w:rsidRDefault="00AF4BC5" w:rsidP="00AF4BC5">
            <w:pPr>
              <w:jc w:val="center"/>
            </w:pPr>
            <w:r w:rsidRPr="00511B6F">
              <w:t>TK 801</w:t>
            </w:r>
          </w:p>
        </w:tc>
        <w:tc>
          <w:tcPr>
            <w:tcW w:w="2012" w:type="dxa"/>
          </w:tcPr>
          <w:p w:rsidR="00AF4BC5" w:rsidRPr="00511B6F" w:rsidRDefault="00AF4BC5" w:rsidP="00AF4BC5">
            <w:pPr>
              <w:jc w:val="center"/>
            </w:pPr>
            <w:r w:rsidRPr="00511B6F">
              <w:t>9:55</w:t>
            </w:r>
          </w:p>
        </w:tc>
        <w:tc>
          <w:tcPr>
            <w:tcW w:w="2016" w:type="dxa"/>
          </w:tcPr>
          <w:p w:rsidR="00AF4BC5" w:rsidRDefault="00AF4BC5" w:rsidP="00AF4BC5">
            <w:pPr>
              <w:jc w:val="center"/>
            </w:pPr>
            <w:r w:rsidRPr="00511B6F">
              <w:t>15:40</w:t>
            </w:r>
          </w:p>
        </w:tc>
      </w:tr>
    </w:tbl>
    <w:p w:rsidR="003513DC" w:rsidRDefault="003513DC" w:rsidP="003513DC">
      <w:pPr>
        <w:pStyle w:val="itinerario"/>
      </w:pPr>
    </w:p>
    <w:p w:rsidR="00ED4653" w:rsidRDefault="00ED4653" w:rsidP="003513DC">
      <w:pPr>
        <w:pStyle w:val="vinetas"/>
        <w:ind w:left="720" w:hanging="360"/>
        <w:jc w:val="both"/>
      </w:pPr>
      <w:r w:rsidRPr="00640F75">
        <w:t>Estos itinerarios se publican con los vuelos informados por las aerolíneas, pueden variar si ella así lo determina.</w:t>
      </w:r>
    </w:p>
    <w:p w:rsidR="003513DC" w:rsidRDefault="003513DC" w:rsidP="003513DC">
      <w:pPr>
        <w:pStyle w:val="vinetas"/>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rsidR="00AF4BC5" w:rsidRDefault="00AF4BC5" w:rsidP="000610AE">
      <w:pPr>
        <w:pStyle w:val="itinerario"/>
      </w:pPr>
    </w:p>
    <w:p w:rsidR="00ED4653" w:rsidRPr="003C7C40" w:rsidRDefault="00ED4653" w:rsidP="00ED4653">
      <w:pPr>
        <w:pStyle w:val="dias"/>
        <w:rPr>
          <w:color w:val="1F3864"/>
          <w:sz w:val="28"/>
          <w:szCs w:val="28"/>
        </w:rPr>
      </w:pPr>
      <w:r w:rsidRPr="003C7C40">
        <w:rPr>
          <w:color w:val="1F3864"/>
          <w:sz w:val="28"/>
          <w:szCs w:val="28"/>
        </w:rPr>
        <w:t>hoteles previstos o similares</w:t>
      </w:r>
    </w:p>
    <w:p w:rsidR="00ED4653" w:rsidRPr="00EE43CD" w:rsidRDefault="00ED4653" w:rsidP="00ED4653">
      <w:pPr>
        <w:pStyle w:val="itinerario"/>
      </w:pPr>
    </w:p>
    <w:tbl>
      <w:tblPr>
        <w:tblStyle w:val="Tablaconcuadrcula"/>
        <w:tblW w:w="0" w:type="auto"/>
        <w:tblLook w:val="04A0" w:firstRow="1" w:lastRow="0" w:firstColumn="1" w:lastColumn="0" w:noHBand="0" w:noVBand="1"/>
      </w:tblPr>
      <w:tblGrid>
        <w:gridCol w:w="2627"/>
        <w:gridCol w:w="4086"/>
        <w:gridCol w:w="3357"/>
      </w:tblGrid>
      <w:tr w:rsidR="00ED4653" w:rsidRPr="002D7356" w:rsidTr="00A44779">
        <w:tc>
          <w:tcPr>
            <w:tcW w:w="262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Ciudad</w:t>
            </w:r>
          </w:p>
        </w:tc>
        <w:tc>
          <w:tcPr>
            <w:tcW w:w="4086"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rsidR="00ED4653" w:rsidRPr="009E4D64" w:rsidRDefault="00ED4653" w:rsidP="00A44779">
            <w:pPr>
              <w:jc w:val="center"/>
              <w:rPr>
                <w:b/>
                <w:color w:val="FFFFFF" w:themeColor="background1"/>
                <w:sz w:val="28"/>
                <w:szCs w:val="28"/>
              </w:rPr>
            </w:pPr>
            <w:r w:rsidRPr="009E4D64">
              <w:rPr>
                <w:b/>
                <w:color w:val="FFFFFF" w:themeColor="background1"/>
                <w:sz w:val="28"/>
                <w:szCs w:val="28"/>
              </w:rPr>
              <w:t>Categoría</w:t>
            </w:r>
          </w:p>
        </w:tc>
      </w:tr>
      <w:tr w:rsidR="00F774DF" w:rsidRPr="002D7356" w:rsidTr="00823CF5">
        <w:tc>
          <w:tcPr>
            <w:tcW w:w="2627" w:type="dxa"/>
            <w:vAlign w:val="center"/>
          </w:tcPr>
          <w:p w:rsidR="00F774DF" w:rsidRPr="002D7356" w:rsidRDefault="00F774DF" w:rsidP="00F774DF">
            <w:pPr>
              <w:jc w:val="center"/>
              <w:rPr>
                <w:rFonts w:cs="Arial"/>
                <w:szCs w:val="22"/>
              </w:rPr>
            </w:pPr>
            <w:r>
              <w:rPr>
                <w:rFonts w:cs="Arial"/>
                <w:szCs w:val="22"/>
              </w:rPr>
              <w:t>El Cairo</w:t>
            </w:r>
          </w:p>
        </w:tc>
        <w:tc>
          <w:tcPr>
            <w:tcW w:w="4086" w:type="dxa"/>
            <w:vAlign w:val="center"/>
          </w:tcPr>
          <w:p w:rsidR="00F774DF" w:rsidRPr="009806DD" w:rsidRDefault="00F774DF" w:rsidP="00F774DF">
            <w:pPr>
              <w:jc w:val="center"/>
              <w:rPr>
                <w:rFonts w:cs="Arial"/>
                <w:szCs w:val="22"/>
                <w:lang w:val="en-US"/>
              </w:rPr>
            </w:pPr>
            <w:r w:rsidRPr="00F774DF">
              <w:rPr>
                <w:rFonts w:cs="Arial"/>
                <w:szCs w:val="22"/>
                <w:lang w:val="en-US"/>
              </w:rPr>
              <w:t>Ramses Hilton</w:t>
            </w:r>
          </w:p>
        </w:tc>
        <w:tc>
          <w:tcPr>
            <w:tcW w:w="3357" w:type="dxa"/>
          </w:tcPr>
          <w:p w:rsidR="00F774DF" w:rsidRPr="00E50A4C" w:rsidRDefault="00F774DF" w:rsidP="00F774DF">
            <w:pPr>
              <w:jc w:val="center"/>
            </w:pPr>
            <w:r w:rsidRPr="00E50A4C">
              <w:t>Primera</w:t>
            </w:r>
          </w:p>
        </w:tc>
      </w:tr>
      <w:tr w:rsidR="00F774DF" w:rsidRPr="002D7356" w:rsidTr="00823CF5">
        <w:tc>
          <w:tcPr>
            <w:tcW w:w="2627" w:type="dxa"/>
            <w:vAlign w:val="center"/>
          </w:tcPr>
          <w:p w:rsidR="00F774DF" w:rsidRPr="002D7356" w:rsidRDefault="00F774DF" w:rsidP="00F774DF">
            <w:pPr>
              <w:jc w:val="center"/>
              <w:rPr>
                <w:rFonts w:cs="Arial"/>
                <w:szCs w:val="22"/>
              </w:rPr>
            </w:pPr>
            <w:r>
              <w:rPr>
                <w:rFonts w:cs="Arial"/>
                <w:szCs w:val="22"/>
              </w:rPr>
              <w:t>Crucero por El Nilo</w:t>
            </w:r>
          </w:p>
        </w:tc>
        <w:tc>
          <w:tcPr>
            <w:tcW w:w="4086" w:type="dxa"/>
            <w:vAlign w:val="center"/>
          </w:tcPr>
          <w:p w:rsidR="00F774DF" w:rsidRPr="009806DD" w:rsidRDefault="00087F37" w:rsidP="00F774DF">
            <w:pPr>
              <w:jc w:val="center"/>
              <w:rPr>
                <w:rFonts w:cs="Arial"/>
                <w:szCs w:val="22"/>
                <w:lang w:val="en-US"/>
              </w:rPr>
            </w:pPr>
            <w:r>
              <w:rPr>
                <w:rFonts w:cs="Arial"/>
                <w:szCs w:val="22"/>
                <w:lang w:val="en-US"/>
              </w:rPr>
              <w:t xml:space="preserve">Princess </w:t>
            </w:r>
            <w:r w:rsidR="00F774DF" w:rsidRPr="00F774DF">
              <w:rPr>
                <w:rFonts w:cs="Arial"/>
                <w:szCs w:val="22"/>
                <w:lang w:val="en-US"/>
              </w:rPr>
              <w:t>Sarah</w:t>
            </w:r>
          </w:p>
        </w:tc>
        <w:tc>
          <w:tcPr>
            <w:tcW w:w="3357" w:type="dxa"/>
          </w:tcPr>
          <w:p w:rsidR="00F774DF" w:rsidRDefault="00F774DF" w:rsidP="00F774DF">
            <w:pPr>
              <w:jc w:val="center"/>
            </w:pPr>
            <w:r w:rsidRPr="00E50A4C">
              <w:t>Primera</w:t>
            </w:r>
          </w:p>
        </w:tc>
      </w:tr>
      <w:tr w:rsidR="00ED4653" w:rsidRPr="002D7356" w:rsidTr="00A44779">
        <w:tc>
          <w:tcPr>
            <w:tcW w:w="2627" w:type="dxa"/>
            <w:vAlign w:val="center"/>
          </w:tcPr>
          <w:p w:rsidR="00ED4653" w:rsidRPr="002D7356" w:rsidRDefault="00ED4653" w:rsidP="00A44779">
            <w:pPr>
              <w:jc w:val="center"/>
              <w:rPr>
                <w:rFonts w:cs="Arial"/>
                <w:caps/>
                <w:szCs w:val="22"/>
              </w:rPr>
            </w:pPr>
            <w:r w:rsidRPr="002D7356">
              <w:rPr>
                <w:rFonts w:cs="Arial"/>
                <w:szCs w:val="22"/>
              </w:rPr>
              <w:t>Estambul</w:t>
            </w:r>
          </w:p>
        </w:tc>
        <w:tc>
          <w:tcPr>
            <w:tcW w:w="4086" w:type="dxa"/>
            <w:vAlign w:val="center"/>
          </w:tcPr>
          <w:p w:rsidR="00ED4653" w:rsidRDefault="00ED4653" w:rsidP="00A44779">
            <w:pPr>
              <w:jc w:val="center"/>
              <w:rPr>
                <w:rFonts w:cs="Arial"/>
                <w:szCs w:val="22"/>
                <w:lang w:val="en-US"/>
              </w:rPr>
            </w:pPr>
            <w:r w:rsidRPr="009806DD">
              <w:rPr>
                <w:rFonts w:cs="Arial"/>
                <w:szCs w:val="22"/>
                <w:lang w:val="en-US"/>
              </w:rPr>
              <w:t>Clarion Golden Horn</w:t>
            </w:r>
          </w:p>
          <w:p w:rsidR="00ED4653" w:rsidRDefault="00ED4653" w:rsidP="00A44779">
            <w:pPr>
              <w:jc w:val="center"/>
              <w:rPr>
                <w:rFonts w:cs="Arial"/>
                <w:szCs w:val="22"/>
                <w:lang w:val="en-US"/>
              </w:rPr>
            </w:pPr>
            <w:r>
              <w:rPr>
                <w:rFonts w:cs="Arial"/>
                <w:szCs w:val="22"/>
                <w:lang w:val="en-US"/>
              </w:rPr>
              <w:t>o</w:t>
            </w:r>
          </w:p>
          <w:p w:rsidR="00ED4653" w:rsidRDefault="00ED4653" w:rsidP="00A44779">
            <w:pPr>
              <w:jc w:val="center"/>
              <w:rPr>
                <w:rFonts w:cs="Arial"/>
                <w:szCs w:val="22"/>
                <w:lang w:val="en-US"/>
              </w:rPr>
            </w:pPr>
            <w:r w:rsidRPr="00175253">
              <w:rPr>
                <w:rFonts w:cs="Arial"/>
                <w:szCs w:val="22"/>
                <w:lang w:val="en-US"/>
              </w:rPr>
              <w:t>Hilton Garden Inn Golden Horn</w:t>
            </w:r>
          </w:p>
          <w:p w:rsidR="00A14FA0" w:rsidRDefault="00A14FA0" w:rsidP="00A44779">
            <w:pPr>
              <w:jc w:val="center"/>
              <w:rPr>
                <w:rFonts w:cs="Arial"/>
                <w:szCs w:val="22"/>
                <w:lang w:val="en-US"/>
              </w:rPr>
            </w:pPr>
            <w:r>
              <w:rPr>
                <w:rFonts w:cs="Arial"/>
                <w:szCs w:val="22"/>
                <w:lang w:val="en-US"/>
              </w:rPr>
              <w:t>o</w:t>
            </w:r>
          </w:p>
          <w:p w:rsidR="00A14FA0" w:rsidRPr="009806DD" w:rsidRDefault="00A14FA0" w:rsidP="00A44779">
            <w:pPr>
              <w:jc w:val="center"/>
              <w:rPr>
                <w:rFonts w:cs="Arial"/>
                <w:szCs w:val="22"/>
                <w:lang w:val="en-US"/>
              </w:rPr>
            </w:pPr>
            <w:r w:rsidRPr="00A14FA0">
              <w:rPr>
                <w:rFonts w:cs="Arial"/>
                <w:szCs w:val="22"/>
                <w:lang w:val="en-US"/>
              </w:rPr>
              <w:t>Hilton Double Tree Topkapi</w:t>
            </w:r>
          </w:p>
        </w:tc>
        <w:tc>
          <w:tcPr>
            <w:tcW w:w="3357" w:type="dxa"/>
            <w:vAlign w:val="center"/>
          </w:tcPr>
          <w:p w:rsidR="00ED4653" w:rsidRPr="002D7356" w:rsidRDefault="00ED4653" w:rsidP="00A44779">
            <w:pPr>
              <w:jc w:val="center"/>
              <w:rPr>
                <w:rFonts w:cs="Arial"/>
                <w:szCs w:val="22"/>
              </w:rPr>
            </w:pPr>
            <w:r>
              <w:rPr>
                <w:rFonts w:cs="Arial"/>
                <w:szCs w:val="22"/>
              </w:rPr>
              <w:t>Primera Superior</w:t>
            </w:r>
          </w:p>
        </w:tc>
      </w:tr>
      <w:tr w:rsidR="00ED4653" w:rsidRPr="002D7356" w:rsidTr="00A44779">
        <w:tc>
          <w:tcPr>
            <w:tcW w:w="2627" w:type="dxa"/>
            <w:vAlign w:val="center"/>
          </w:tcPr>
          <w:p w:rsidR="00ED4653" w:rsidRPr="002D7356" w:rsidRDefault="00ED4653" w:rsidP="00A44779">
            <w:pPr>
              <w:jc w:val="center"/>
              <w:rPr>
                <w:rFonts w:cs="Arial"/>
                <w:caps/>
                <w:szCs w:val="22"/>
              </w:rPr>
            </w:pPr>
            <w:r w:rsidRPr="002D7356">
              <w:rPr>
                <w:rFonts w:cs="Arial"/>
                <w:szCs w:val="22"/>
              </w:rPr>
              <w:t>Capadocia</w:t>
            </w:r>
          </w:p>
        </w:tc>
        <w:tc>
          <w:tcPr>
            <w:tcW w:w="4086" w:type="dxa"/>
            <w:vAlign w:val="center"/>
          </w:tcPr>
          <w:p w:rsidR="00BC6EE8" w:rsidRPr="00233729" w:rsidRDefault="00BC6EE8" w:rsidP="00BC6EE8">
            <w:pPr>
              <w:jc w:val="center"/>
              <w:rPr>
                <w:rFonts w:cs="Arial"/>
                <w:szCs w:val="22"/>
                <w:lang w:val="es-ES"/>
              </w:rPr>
            </w:pPr>
            <w:r w:rsidRPr="00233729">
              <w:rPr>
                <w:rFonts w:cs="Arial"/>
                <w:szCs w:val="22"/>
                <w:lang w:val="es-ES"/>
              </w:rPr>
              <w:t>Mustafa Cappadocia Resort</w:t>
            </w:r>
          </w:p>
          <w:p w:rsidR="00BC6EE8" w:rsidRPr="00233729" w:rsidRDefault="00BC6EE8" w:rsidP="00BC6EE8">
            <w:pPr>
              <w:jc w:val="center"/>
              <w:rPr>
                <w:rFonts w:cs="Arial"/>
                <w:szCs w:val="22"/>
                <w:lang w:val="es-ES"/>
              </w:rPr>
            </w:pPr>
            <w:r w:rsidRPr="00233729">
              <w:rPr>
                <w:rFonts w:cs="Arial"/>
                <w:szCs w:val="22"/>
                <w:lang w:val="es-ES"/>
              </w:rPr>
              <w:t>o</w:t>
            </w:r>
          </w:p>
          <w:p w:rsidR="00ED4653" w:rsidRPr="00233729" w:rsidRDefault="00ED4653" w:rsidP="00A44779">
            <w:pPr>
              <w:jc w:val="center"/>
              <w:rPr>
                <w:rFonts w:cs="Arial"/>
                <w:szCs w:val="22"/>
                <w:lang w:val="es-ES"/>
              </w:rPr>
            </w:pPr>
            <w:r w:rsidRPr="00233729">
              <w:rPr>
                <w:rFonts w:cs="Arial"/>
                <w:szCs w:val="22"/>
                <w:lang w:val="es-ES"/>
              </w:rPr>
              <w:t>Dinler Urgup</w:t>
            </w:r>
          </w:p>
          <w:p w:rsidR="00ED4653" w:rsidRPr="00233729" w:rsidRDefault="00ED4653" w:rsidP="00A44779">
            <w:pPr>
              <w:jc w:val="center"/>
              <w:rPr>
                <w:rFonts w:cs="Arial"/>
                <w:szCs w:val="22"/>
                <w:lang w:val="es-ES"/>
              </w:rPr>
            </w:pPr>
            <w:r w:rsidRPr="00233729">
              <w:rPr>
                <w:rFonts w:cs="Arial"/>
                <w:szCs w:val="22"/>
                <w:lang w:val="es-ES"/>
              </w:rPr>
              <w:t>o</w:t>
            </w:r>
          </w:p>
          <w:p w:rsidR="00ED4653" w:rsidRDefault="00ED4653" w:rsidP="00A44779">
            <w:pPr>
              <w:jc w:val="center"/>
              <w:rPr>
                <w:rFonts w:cs="Arial"/>
                <w:szCs w:val="22"/>
                <w:lang w:val="en-US"/>
              </w:rPr>
            </w:pPr>
            <w:r>
              <w:rPr>
                <w:rFonts w:cs="Arial"/>
                <w:szCs w:val="22"/>
                <w:lang w:val="en-US"/>
              </w:rPr>
              <w:t>Perissia</w:t>
            </w:r>
          </w:p>
        </w:tc>
        <w:tc>
          <w:tcPr>
            <w:tcW w:w="3357" w:type="dxa"/>
            <w:vAlign w:val="center"/>
          </w:tcPr>
          <w:p w:rsidR="00ED4653" w:rsidRDefault="00ED4653" w:rsidP="00A44779">
            <w:pPr>
              <w:jc w:val="center"/>
              <w:rPr>
                <w:rFonts w:cs="Arial"/>
                <w:szCs w:val="22"/>
              </w:rPr>
            </w:pPr>
            <w:r>
              <w:rPr>
                <w:rFonts w:cs="Arial"/>
                <w:szCs w:val="22"/>
              </w:rPr>
              <w:t>Primera</w:t>
            </w:r>
          </w:p>
        </w:tc>
      </w:tr>
      <w:tr w:rsidR="00ED4653" w:rsidRPr="002D7356" w:rsidTr="00A44779">
        <w:tc>
          <w:tcPr>
            <w:tcW w:w="2627" w:type="dxa"/>
            <w:vAlign w:val="center"/>
          </w:tcPr>
          <w:p w:rsidR="00ED4653" w:rsidRPr="002D7356" w:rsidRDefault="00ED4653" w:rsidP="00A44779">
            <w:pPr>
              <w:jc w:val="center"/>
              <w:rPr>
                <w:rFonts w:cs="Arial"/>
                <w:szCs w:val="22"/>
              </w:rPr>
            </w:pPr>
            <w:r>
              <w:rPr>
                <w:rFonts w:cs="Arial"/>
                <w:szCs w:val="22"/>
              </w:rPr>
              <w:t>Pamukkale</w:t>
            </w:r>
          </w:p>
        </w:tc>
        <w:tc>
          <w:tcPr>
            <w:tcW w:w="4086" w:type="dxa"/>
            <w:vAlign w:val="center"/>
          </w:tcPr>
          <w:p w:rsidR="00ED4653" w:rsidRDefault="00ED4653" w:rsidP="00A44779">
            <w:pPr>
              <w:jc w:val="center"/>
              <w:rPr>
                <w:rFonts w:cs="Arial"/>
                <w:szCs w:val="22"/>
              </w:rPr>
            </w:pPr>
            <w:r>
              <w:rPr>
                <w:rFonts w:cs="Arial"/>
                <w:szCs w:val="22"/>
              </w:rPr>
              <w:t xml:space="preserve">Richmond Thermal </w:t>
            </w:r>
          </w:p>
          <w:p w:rsidR="00A14FA0" w:rsidRDefault="00A14FA0" w:rsidP="00A14FA0">
            <w:pPr>
              <w:jc w:val="center"/>
              <w:rPr>
                <w:rFonts w:cs="Arial"/>
                <w:szCs w:val="22"/>
              </w:rPr>
            </w:pPr>
            <w:r>
              <w:rPr>
                <w:rFonts w:cs="Arial"/>
                <w:szCs w:val="22"/>
              </w:rPr>
              <w:t>o</w:t>
            </w:r>
          </w:p>
          <w:p w:rsidR="00A14FA0" w:rsidRDefault="00A14FA0" w:rsidP="00A14FA0">
            <w:pPr>
              <w:jc w:val="center"/>
              <w:rPr>
                <w:rFonts w:cs="Arial"/>
                <w:szCs w:val="22"/>
              </w:rPr>
            </w:pPr>
            <w:r>
              <w:rPr>
                <w:rFonts w:cs="Arial"/>
                <w:szCs w:val="22"/>
              </w:rPr>
              <w:t>Hierapark</w:t>
            </w:r>
          </w:p>
          <w:p w:rsidR="00ED4653" w:rsidRDefault="00ED4653" w:rsidP="00A44779">
            <w:pPr>
              <w:jc w:val="center"/>
              <w:rPr>
                <w:rFonts w:cs="Arial"/>
                <w:szCs w:val="22"/>
              </w:rPr>
            </w:pPr>
            <w:r>
              <w:rPr>
                <w:rFonts w:cs="Arial"/>
                <w:szCs w:val="22"/>
              </w:rPr>
              <w:t>o</w:t>
            </w:r>
          </w:p>
          <w:p w:rsidR="00ED4653" w:rsidRDefault="00ED4653" w:rsidP="00A14FA0">
            <w:pPr>
              <w:jc w:val="center"/>
              <w:rPr>
                <w:rFonts w:cs="Arial"/>
                <w:szCs w:val="22"/>
              </w:rPr>
            </w:pPr>
            <w:r>
              <w:rPr>
                <w:rFonts w:cs="Arial"/>
                <w:szCs w:val="22"/>
              </w:rPr>
              <w:t>Adempira</w:t>
            </w:r>
          </w:p>
        </w:tc>
        <w:tc>
          <w:tcPr>
            <w:tcW w:w="3357" w:type="dxa"/>
            <w:vAlign w:val="center"/>
          </w:tcPr>
          <w:p w:rsidR="00ED4653" w:rsidRDefault="00ED4653" w:rsidP="00A44779">
            <w:pPr>
              <w:jc w:val="center"/>
              <w:rPr>
                <w:rFonts w:cs="Arial"/>
                <w:szCs w:val="22"/>
              </w:rPr>
            </w:pPr>
            <w:r>
              <w:rPr>
                <w:rFonts w:cs="Arial"/>
                <w:szCs w:val="22"/>
              </w:rPr>
              <w:t>Primera</w:t>
            </w:r>
          </w:p>
        </w:tc>
      </w:tr>
      <w:tr w:rsidR="00FF155F" w:rsidRPr="002D7356" w:rsidTr="00A44779">
        <w:tc>
          <w:tcPr>
            <w:tcW w:w="2627" w:type="dxa"/>
            <w:vAlign w:val="center"/>
          </w:tcPr>
          <w:p w:rsidR="00FF155F" w:rsidRDefault="00FF155F" w:rsidP="00FF155F">
            <w:pPr>
              <w:jc w:val="center"/>
              <w:rPr>
                <w:rFonts w:cs="Arial"/>
                <w:szCs w:val="22"/>
              </w:rPr>
            </w:pPr>
            <w:r w:rsidRPr="002D7356">
              <w:rPr>
                <w:rFonts w:cs="Arial"/>
                <w:szCs w:val="22"/>
              </w:rPr>
              <w:t>Kusadasi</w:t>
            </w:r>
          </w:p>
          <w:p w:rsidR="00FF155F" w:rsidRDefault="00FF155F" w:rsidP="00FF155F">
            <w:pPr>
              <w:jc w:val="center"/>
              <w:rPr>
                <w:rFonts w:cs="Arial"/>
                <w:szCs w:val="22"/>
              </w:rPr>
            </w:pPr>
            <w:r>
              <w:rPr>
                <w:rFonts w:cs="Arial"/>
                <w:szCs w:val="22"/>
              </w:rPr>
              <w:t xml:space="preserve">o </w:t>
            </w:r>
          </w:p>
          <w:p w:rsidR="00FF155F" w:rsidRPr="002D7356" w:rsidRDefault="00FF155F" w:rsidP="00FF155F">
            <w:pPr>
              <w:jc w:val="center"/>
              <w:rPr>
                <w:rFonts w:cs="Arial"/>
                <w:szCs w:val="22"/>
              </w:rPr>
            </w:pPr>
            <w:r>
              <w:rPr>
                <w:rFonts w:cs="Arial"/>
                <w:szCs w:val="22"/>
              </w:rPr>
              <w:t>Izmir</w:t>
            </w:r>
          </w:p>
        </w:tc>
        <w:tc>
          <w:tcPr>
            <w:tcW w:w="4086" w:type="dxa"/>
            <w:vAlign w:val="center"/>
          </w:tcPr>
          <w:p w:rsidR="00FF155F" w:rsidRDefault="00FF155F" w:rsidP="00FF155F">
            <w:pPr>
              <w:jc w:val="center"/>
              <w:rPr>
                <w:rFonts w:cs="Arial"/>
                <w:szCs w:val="22"/>
                <w:lang w:val="en-US"/>
              </w:rPr>
            </w:pPr>
            <w:r w:rsidRPr="001F5BCB">
              <w:rPr>
                <w:rFonts w:cs="Arial"/>
                <w:szCs w:val="22"/>
                <w:lang w:val="en-US"/>
              </w:rPr>
              <w:t xml:space="preserve">Ramada </w:t>
            </w:r>
            <w:r>
              <w:rPr>
                <w:rFonts w:cs="Arial"/>
                <w:szCs w:val="22"/>
                <w:lang w:val="en-US"/>
              </w:rPr>
              <w:t>Hotel and Suites</w:t>
            </w:r>
          </w:p>
          <w:p w:rsidR="00F774DF" w:rsidRDefault="00F774DF" w:rsidP="00FF155F">
            <w:pPr>
              <w:jc w:val="center"/>
              <w:rPr>
                <w:rFonts w:cs="Arial"/>
                <w:szCs w:val="22"/>
                <w:lang w:val="en-US"/>
              </w:rPr>
            </w:pPr>
          </w:p>
          <w:p w:rsidR="00FF155F" w:rsidRPr="001F5BCB" w:rsidRDefault="00F774DF" w:rsidP="00FF155F">
            <w:pPr>
              <w:jc w:val="center"/>
              <w:rPr>
                <w:rFonts w:cs="Arial"/>
                <w:szCs w:val="22"/>
                <w:lang w:val="en-US"/>
              </w:rPr>
            </w:pPr>
            <w:r w:rsidRPr="00F774DF">
              <w:rPr>
                <w:rFonts w:cs="Arial"/>
                <w:szCs w:val="22"/>
                <w:lang w:val="en-US"/>
              </w:rPr>
              <w:t>Izmir Kaya Thermal</w:t>
            </w:r>
          </w:p>
        </w:tc>
        <w:tc>
          <w:tcPr>
            <w:tcW w:w="3357" w:type="dxa"/>
            <w:vAlign w:val="center"/>
          </w:tcPr>
          <w:p w:rsidR="00FF155F" w:rsidRDefault="00FF155F" w:rsidP="00FF155F">
            <w:pPr>
              <w:jc w:val="center"/>
              <w:rPr>
                <w:rFonts w:cs="Arial"/>
                <w:szCs w:val="22"/>
              </w:rPr>
            </w:pPr>
            <w:r>
              <w:rPr>
                <w:rFonts w:cs="Arial"/>
                <w:szCs w:val="22"/>
              </w:rPr>
              <w:t>Primera Superior</w:t>
            </w:r>
          </w:p>
          <w:p w:rsidR="00FF155F" w:rsidRDefault="00FF155F" w:rsidP="00FF155F">
            <w:pPr>
              <w:jc w:val="center"/>
              <w:rPr>
                <w:rFonts w:cs="Arial"/>
                <w:szCs w:val="22"/>
              </w:rPr>
            </w:pPr>
          </w:p>
          <w:p w:rsidR="00FF155F" w:rsidRPr="002D7356" w:rsidRDefault="00FF155F" w:rsidP="00FF155F">
            <w:pPr>
              <w:jc w:val="center"/>
              <w:rPr>
                <w:rFonts w:cs="Arial"/>
                <w:szCs w:val="22"/>
              </w:rPr>
            </w:pPr>
            <w:r>
              <w:rPr>
                <w:rFonts w:cs="Arial"/>
                <w:szCs w:val="22"/>
              </w:rPr>
              <w:t>Primera</w:t>
            </w:r>
          </w:p>
        </w:tc>
      </w:tr>
    </w:tbl>
    <w:p w:rsidR="003513DC" w:rsidRPr="00BF421F" w:rsidRDefault="003513DC" w:rsidP="00BF421F">
      <w:pPr>
        <w:pStyle w:val="itinerario"/>
      </w:pPr>
    </w:p>
    <w:p w:rsidR="00ED4653" w:rsidRPr="003C7C40" w:rsidRDefault="00ED4653" w:rsidP="00ED4653">
      <w:pPr>
        <w:pStyle w:val="subtitulo1"/>
        <w:rPr>
          <w:color w:val="1F3864"/>
        </w:rPr>
      </w:pPr>
      <w:r w:rsidRPr="003C7C40">
        <w:rPr>
          <w:color w:val="1F3864"/>
        </w:rPr>
        <w:t>Valor visitas opcionales en USD por persona</w:t>
      </w:r>
    </w:p>
    <w:p w:rsidR="00702694" w:rsidRDefault="00702694" w:rsidP="00ED4653">
      <w:pPr>
        <w:pStyle w:val="itinerario"/>
      </w:pPr>
    </w:p>
    <w:tbl>
      <w:tblPr>
        <w:tblStyle w:val="Tablaconcuadrcula"/>
        <w:tblW w:w="0" w:type="auto"/>
        <w:tblLook w:val="04A0" w:firstRow="1" w:lastRow="0" w:firstColumn="1" w:lastColumn="0" w:noHBand="0" w:noVBand="1"/>
      </w:tblPr>
      <w:tblGrid>
        <w:gridCol w:w="1696"/>
        <w:gridCol w:w="6946"/>
        <w:gridCol w:w="1428"/>
      </w:tblGrid>
      <w:tr w:rsidR="00702694" w:rsidRPr="00554B1E" w:rsidTr="00823CF5">
        <w:tc>
          <w:tcPr>
            <w:tcW w:w="169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rsidR="00702694" w:rsidRPr="009E4D64" w:rsidRDefault="00702694" w:rsidP="00823CF5">
            <w:pPr>
              <w:jc w:val="center"/>
              <w:rPr>
                <w:b/>
                <w:color w:val="FFFFFF" w:themeColor="background1"/>
                <w:sz w:val="28"/>
                <w:szCs w:val="28"/>
              </w:rPr>
            </w:pPr>
            <w:r w:rsidRPr="009E4D64">
              <w:rPr>
                <w:b/>
                <w:color w:val="FFFFFF" w:themeColor="background1"/>
                <w:sz w:val="28"/>
                <w:szCs w:val="28"/>
              </w:rPr>
              <w:t>Valor</w:t>
            </w:r>
          </w:p>
        </w:tc>
      </w:tr>
      <w:tr w:rsidR="00702694" w:rsidRPr="00554B1E" w:rsidTr="00823CF5">
        <w:tc>
          <w:tcPr>
            <w:tcW w:w="1696" w:type="dxa"/>
            <w:vAlign w:val="center"/>
          </w:tcPr>
          <w:p w:rsidR="00702694" w:rsidRPr="00554B1E" w:rsidRDefault="00702694" w:rsidP="00823CF5">
            <w:pPr>
              <w:jc w:val="center"/>
              <w:rPr>
                <w:rFonts w:cs="Arial"/>
                <w:caps/>
              </w:rPr>
            </w:pPr>
            <w:r w:rsidRPr="00554B1E">
              <w:rPr>
                <w:rFonts w:cs="Arial"/>
              </w:rPr>
              <w:t>Capadocia</w:t>
            </w:r>
          </w:p>
        </w:tc>
        <w:tc>
          <w:tcPr>
            <w:tcW w:w="6946" w:type="dxa"/>
            <w:vAlign w:val="center"/>
          </w:tcPr>
          <w:p w:rsidR="00702694" w:rsidRPr="00554B1E" w:rsidRDefault="00702694" w:rsidP="00823CF5">
            <w:pPr>
              <w:jc w:val="center"/>
              <w:rPr>
                <w:rFonts w:cs="Arial"/>
              </w:rPr>
            </w:pPr>
            <w:r>
              <w:rPr>
                <w:rFonts w:cs="Arial"/>
              </w:rPr>
              <w:t>Paseo en Globo – sujeto a condiciones meteorológicas y a disponibilidad</w:t>
            </w:r>
          </w:p>
        </w:tc>
        <w:tc>
          <w:tcPr>
            <w:tcW w:w="1428" w:type="dxa"/>
            <w:vAlign w:val="center"/>
          </w:tcPr>
          <w:p w:rsidR="00702694" w:rsidRPr="00554B1E" w:rsidRDefault="00EA5A0E" w:rsidP="00823CF5">
            <w:pPr>
              <w:jc w:val="center"/>
              <w:rPr>
                <w:rFonts w:cs="Arial"/>
              </w:rPr>
            </w:pPr>
            <w:r>
              <w:rPr>
                <w:rFonts w:cs="Arial"/>
              </w:rPr>
              <w:t>240</w:t>
            </w:r>
          </w:p>
        </w:tc>
      </w:tr>
      <w:tr w:rsidR="00702694" w:rsidRPr="00554B1E" w:rsidTr="00823CF5">
        <w:tc>
          <w:tcPr>
            <w:tcW w:w="1696" w:type="dxa"/>
            <w:vAlign w:val="center"/>
          </w:tcPr>
          <w:p w:rsidR="00702694" w:rsidRPr="00554B1E" w:rsidRDefault="00702694" w:rsidP="00823CF5">
            <w:pPr>
              <w:jc w:val="center"/>
              <w:rPr>
                <w:rFonts w:cs="Arial"/>
                <w:caps/>
              </w:rPr>
            </w:pPr>
            <w:r w:rsidRPr="00554B1E">
              <w:rPr>
                <w:rFonts w:cs="Arial"/>
              </w:rPr>
              <w:t>Capadocia</w:t>
            </w:r>
          </w:p>
        </w:tc>
        <w:tc>
          <w:tcPr>
            <w:tcW w:w="6946" w:type="dxa"/>
            <w:vAlign w:val="center"/>
          </w:tcPr>
          <w:p w:rsidR="00702694" w:rsidRPr="00554B1E" w:rsidRDefault="00702694" w:rsidP="00823CF5">
            <w:pPr>
              <w:jc w:val="center"/>
              <w:rPr>
                <w:rFonts w:cs="Arial"/>
              </w:rPr>
            </w:pPr>
            <w:r w:rsidRPr="00554B1E">
              <w:rPr>
                <w:rFonts w:cs="Arial"/>
              </w:rPr>
              <w:t>Show Nocturno</w:t>
            </w:r>
            <w:r>
              <w:rPr>
                <w:rFonts w:cs="Arial"/>
              </w:rPr>
              <w:t xml:space="preserve"> Noche Turca</w:t>
            </w:r>
          </w:p>
        </w:tc>
        <w:tc>
          <w:tcPr>
            <w:tcW w:w="1428" w:type="dxa"/>
            <w:vAlign w:val="center"/>
          </w:tcPr>
          <w:p w:rsidR="00702694" w:rsidRPr="00554B1E" w:rsidRDefault="00176A36" w:rsidP="00823CF5">
            <w:pPr>
              <w:jc w:val="center"/>
              <w:rPr>
                <w:rFonts w:cs="Arial"/>
              </w:rPr>
            </w:pPr>
            <w:r>
              <w:rPr>
                <w:rFonts w:cs="Arial"/>
              </w:rPr>
              <w:t>120</w:t>
            </w:r>
          </w:p>
        </w:tc>
      </w:tr>
      <w:tr w:rsidR="00702694" w:rsidRPr="00554B1E" w:rsidTr="00823CF5">
        <w:tc>
          <w:tcPr>
            <w:tcW w:w="1696" w:type="dxa"/>
            <w:vAlign w:val="center"/>
          </w:tcPr>
          <w:p w:rsidR="00702694" w:rsidRDefault="00702694" w:rsidP="00823CF5">
            <w:pPr>
              <w:jc w:val="center"/>
              <w:rPr>
                <w:rFonts w:cs="Arial"/>
              </w:rPr>
            </w:pPr>
            <w:r>
              <w:rPr>
                <w:rFonts w:cs="Arial"/>
              </w:rPr>
              <w:t>Pamukkale</w:t>
            </w:r>
          </w:p>
        </w:tc>
        <w:tc>
          <w:tcPr>
            <w:tcW w:w="6946" w:type="dxa"/>
            <w:vAlign w:val="center"/>
          </w:tcPr>
          <w:p w:rsidR="00702694" w:rsidRDefault="00702694" w:rsidP="00823CF5">
            <w:pPr>
              <w:jc w:val="center"/>
              <w:rPr>
                <w:rFonts w:cs="Arial"/>
              </w:rPr>
            </w:pPr>
            <w:r>
              <w:rPr>
                <w:rFonts w:cs="Arial"/>
              </w:rPr>
              <w:t>Paseo en Globo – sujeto a condiciones meteorológicas y a disponibilidad</w:t>
            </w:r>
          </w:p>
        </w:tc>
        <w:tc>
          <w:tcPr>
            <w:tcW w:w="1428" w:type="dxa"/>
            <w:vAlign w:val="center"/>
          </w:tcPr>
          <w:p w:rsidR="00702694" w:rsidRDefault="00702694" w:rsidP="00823CF5">
            <w:pPr>
              <w:jc w:val="center"/>
              <w:rPr>
                <w:rFonts w:cs="Arial"/>
              </w:rPr>
            </w:pPr>
            <w:r>
              <w:rPr>
                <w:rFonts w:cs="Arial"/>
              </w:rPr>
              <w:t>190</w:t>
            </w:r>
          </w:p>
        </w:tc>
      </w:tr>
      <w:tr w:rsidR="00702694" w:rsidRPr="00554B1E" w:rsidTr="00823CF5">
        <w:tc>
          <w:tcPr>
            <w:tcW w:w="1696" w:type="dxa"/>
            <w:vAlign w:val="center"/>
          </w:tcPr>
          <w:p w:rsidR="00702694" w:rsidRPr="00554B1E" w:rsidRDefault="00702694" w:rsidP="00823CF5">
            <w:pPr>
              <w:jc w:val="center"/>
              <w:rPr>
                <w:rFonts w:cs="Arial"/>
              </w:rPr>
            </w:pPr>
            <w:r>
              <w:rPr>
                <w:rFonts w:cs="Arial"/>
              </w:rPr>
              <w:t>Kusadasi</w:t>
            </w:r>
          </w:p>
        </w:tc>
        <w:tc>
          <w:tcPr>
            <w:tcW w:w="6946" w:type="dxa"/>
            <w:vAlign w:val="center"/>
          </w:tcPr>
          <w:p w:rsidR="00777317" w:rsidRPr="00554B1E" w:rsidRDefault="00702694" w:rsidP="00777317">
            <w:pPr>
              <w:jc w:val="center"/>
              <w:rPr>
                <w:rFonts w:cs="Arial"/>
              </w:rPr>
            </w:pPr>
            <w:r>
              <w:rPr>
                <w:rFonts w:cs="Arial"/>
              </w:rPr>
              <w:t xml:space="preserve">Excursión a Izmir y Sirince con almuerzo </w:t>
            </w:r>
          </w:p>
        </w:tc>
        <w:tc>
          <w:tcPr>
            <w:tcW w:w="1428" w:type="dxa"/>
            <w:vAlign w:val="center"/>
          </w:tcPr>
          <w:p w:rsidR="00702694" w:rsidRDefault="00702694" w:rsidP="00823CF5">
            <w:pPr>
              <w:jc w:val="center"/>
              <w:rPr>
                <w:rFonts w:cs="Arial"/>
              </w:rPr>
            </w:pPr>
            <w:r>
              <w:rPr>
                <w:rFonts w:cs="Arial"/>
              </w:rPr>
              <w:t>70</w:t>
            </w:r>
          </w:p>
        </w:tc>
      </w:tr>
    </w:tbl>
    <w:p w:rsidR="00702694" w:rsidRDefault="00702694" w:rsidP="00702694">
      <w:pPr>
        <w:pStyle w:val="itinerario"/>
      </w:pPr>
    </w:p>
    <w:p w:rsidR="00702694" w:rsidRDefault="00702694" w:rsidP="00702694">
      <w:pPr>
        <w:pStyle w:val="vinetas"/>
        <w:ind w:left="720" w:hanging="360"/>
        <w:jc w:val="both"/>
      </w:pPr>
      <w:r w:rsidRPr="00051910">
        <w:t>Los opcionales operarán en el destino con un mínimo de 10 participantes</w:t>
      </w:r>
      <w:r>
        <w:t>,</w:t>
      </w:r>
      <w:r w:rsidRPr="00051910">
        <w:t xml:space="preserve"> excepto el paseo en globo.</w:t>
      </w:r>
    </w:p>
    <w:p w:rsidR="00702694" w:rsidRDefault="00702694" w:rsidP="00702694">
      <w:pPr>
        <w:pStyle w:val="vinetas"/>
        <w:jc w:val="both"/>
      </w:pPr>
      <w:r>
        <w:t>L</w:t>
      </w:r>
      <w:r w:rsidRPr="00947063">
        <w:t>os precios del paseo en globo depende</w:t>
      </w:r>
      <w:r>
        <w:t xml:space="preserve">n </w:t>
      </w:r>
      <w:r w:rsidRPr="00947063">
        <w:t>de la demanda en el mercado y los operadores de los globos</w:t>
      </w:r>
      <w:r>
        <w:t xml:space="preserve">, pueden </w:t>
      </w:r>
      <w:r w:rsidRPr="00947063">
        <w:t>aumentar sin previo aviso.</w:t>
      </w:r>
    </w:p>
    <w:p w:rsidR="00702694" w:rsidRDefault="00702694" w:rsidP="00702694">
      <w:pPr>
        <w:pStyle w:val="vinetas"/>
        <w:ind w:left="720" w:hanging="360"/>
        <w:jc w:val="both"/>
      </w:pPr>
      <w:r>
        <w:t>Los opcionales indicados, no son de carácter obligatorio. Sin embargo, si el pasajero desea comprar alguna de estas excursiones, deberían ser contratados únicamente con nuestro operador en el destino y no a través de otras empresas. En el caso contrario, si ocurriera algún problema debido a posibles cambios operacionales realizados en el programa por el guía y no se tenga comunicación con el pasajero, nuestro operador en el destino no se hará responsable.</w:t>
      </w:r>
    </w:p>
    <w:p w:rsidR="00702694" w:rsidRDefault="00702694" w:rsidP="00702694">
      <w:pPr>
        <w:pStyle w:val="vinetas"/>
        <w:ind w:left="720" w:hanging="360"/>
        <w:jc w:val="both"/>
      </w:pPr>
      <w:r>
        <w:t>No somos responsables por servicios contratados en otras empresas.</w:t>
      </w:r>
    </w:p>
    <w:p w:rsidR="00702694" w:rsidRDefault="00702694" w:rsidP="00ED4653">
      <w:pPr>
        <w:pStyle w:val="itinerario"/>
      </w:pPr>
    </w:p>
    <w:p w:rsidR="00ED4653" w:rsidRPr="003C7C40" w:rsidRDefault="002C41FF" w:rsidP="00ED4653">
      <w:pPr>
        <w:pStyle w:val="dias"/>
        <w:jc w:val="both"/>
        <w:rPr>
          <w:color w:val="1F3864"/>
          <w:sz w:val="28"/>
          <w:szCs w:val="28"/>
        </w:rPr>
      </w:pPr>
      <w:r w:rsidRPr="003C7C40">
        <w:rPr>
          <w:caps w:val="0"/>
          <w:color w:val="1F3864"/>
          <w:sz w:val="28"/>
          <w:szCs w:val="28"/>
        </w:rPr>
        <w:t>SUPLEMENTO ALOJAMIENTO EN CAPADOCIA EN EL HOTEL YUNAK, DERE SUITES O SIMILAR, POR PERSONA</w:t>
      </w:r>
    </w:p>
    <w:p w:rsidR="00ED4653" w:rsidRDefault="00702694" w:rsidP="00ED4653">
      <w:pPr>
        <w:pStyle w:val="itinerario"/>
      </w:pPr>
      <w:r>
        <w:t xml:space="preserve">Habitación doble o triple </w:t>
      </w:r>
      <w:r>
        <w:tab/>
        <w:t xml:space="preserve">    </w:t>
      </w:r>
      <w:r w:rsidR="008E1984">
        <w:t>850</w:t>
      </w:r>
      <w:r w:rsidR="00ED4653">
        <w:t>.000</w:t>
      </w:r>
      <w:r w:rsidR="00ED4653">
        <w:tab/>
      </w:r>
      <w:r w:rsidR="00ED4653">
        <w:tab/>
      </w:r>
    </w:p>
    <w:p w:rsidR="00ED4653" w:rsidRDefault="00ED4653" w:rsidP="00ED4653">
      <w:pPr>
        <w:pStyle w:val="itinerario"/>
      </w:pPr>
      <w:r>
        <w:t>Habitación sencilla</w:t>
      </w:r>
      <w:r>
        <w:tab/>
      </w:r>
      <w:r>
        <w:tab/>
        <w:t>1.200.000</w:t>
      </w:r>
      <w:r>
        <w:tab/>
      </w:r>
    </w:p>
    <w:p w:rsidR="00ED4653" w:rsidRDefault="00ED4653" w:rsidP="00ED4653">
      <w:pPr>
        <w:pStyle w:val="itinerario"/>
      </w:pPr>
    </w:p>
    <w:p w:rsidR="00ED4653" w:rsidRPr="003C7C40" w:rsidRDefault="00ED4653" w:rsidP="00ED4653">
      <w:pPr>
        <w:pStyle w:val="dias"/>
        <w:rPr>
          <w:color w:val="1F3864"/>
          <w:sz w:val="28"/>
          <w:szCs w:val="28"/>
        </w:rPr>
      </w:pPr>
      <w:r w:rsidRPr="003C7C40">
        <w:rPr>
          <w:color w:val="1F3864"/>
          <w:sz w:val="28"/>
          <w:szCs w:val="28"/>
        </w:rPr>
        <w:t>NOTAS IMPORTANTES</w:t>
      </w:r>
    </w:p>
    <w:p w:rsidR="00ED4653" w:rsidRDefault="00ED4653" w:rsidP="00ED4653">
      <w:pPr>
        <w:pStyle w:val="vinetas"/>
        <w:ind w:left="720" w:hanging="360"/>
        <w:jc w:val="both"/>
      </w:pPr>
      <w:r>
        <w:t>Las tarifas publicadas están sujetas a cambio por las fluctuaciones del dólar o cambios determinados por la línea aérea, combustible, seguros o impuestos gubernamentales obligatorios.</w:t>
      </w:r>
    </w:p>
    <w:p w:rsidR="00ED4653" w:rsidRDefault="00ED4653" w:rsidP="00ED4653">
      <w:pPr>
        <w:pStyle w:val="vinetas"/>
        <w:ind w:left="720" w:hanging="360"/>
        <w:jc w:val="both"/>
      </w:pPr>
      <w:r>
        <w:t>Estos cambios serán notificados en nuestro sitio web en el momento en que se presenten.</w:t>
      </w:r>
    </w:p>
    <w:p w:rsidR="00ED4653" w:rsidRDefault="00ED4653" w:rsidP="00ED4653">
      <w:pPr>
        <w:pStyle w:val="vinetas"/>
        <w:ind w:left="720" w:hanging="360"/>
        <w:jc w:val="both"/>
      </w:pPr>
      <w:r>
        <w:t>Las tarifas mencionadas se respetarán únicamente para las reservas que ya estén pagas en su totalidad.</w:t>
      </w:r>
    </w:p>
    <w:p w:rsidR="00ED4653" w:rsidRDefault="00ED4653" w:rsidP="00ED4653">
      <w:pPr>
        <w:pStyle w:val="vinetas"/>
        <w:ind w:left="720" w:hanging="360"/>
        <w:jc w:val="both"/>
      </w:pPr>
      <w:r>
        <w:t>Si hay únicamente un depósito en la reserva, en caso de cambio en la tarifa por los motivos mencionados, la diferencia a pagar será informada y asumida por el pasajero.</w:t>
      </w:r>
    </w:p>
    <w:p w:rsidR="00ED4653" w:rsidRDefault="00ED4653" w:rsidP="00ED4653">
      <w:pPr>
        <w:pStyle w:val="vinetas"/>
        <w:ind w:left="720" w:hanging="360"/>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rsidR="00ED4653" w:rsidRDefault="00ED4653" w:rsidP="00ED4653">
      <w:pPr>
        <w:pStyle w:val="vinetas"/>
        <w:ind w:left="720" w:hanging="360"/>
        <w:jc w:val="both"/>
      </w:pPr>
      <w:r>
        <w:t xml:space="preserve">Tarjeta de asistencia y Beneficio de Cancelación de Viaje Fuerza Mayor (hasta 74 años). Solo aplica para pasajeros con nacionalidad colombiana. </w:t>
      </w:r>
    </w:p>
    <w:p w:rsidR="00ED4653" w:rsidRDefault="00ED4653" w:rsidP="00ED4653">
      <w:pPr>
        <w:pStyle w:val="vinetas"/>
        <w:ind w:left="720" w:hanging="360"/>
        <w:jc w:val="both"/>
      </w:pPr>
      <w:r>
        <w:t>Por favor t</w:t>
      </w:r>
      <w:r w:rsidRPr="00254A9B">
        <w:t>enga en cuenta que</w:t>
      </w:r>
      <w:r>
        <w:t>,</w:t>
      </w:r>
      <w:r w:rsidRPr="00254A9B">
        <w:t xml:space="preserve"> en las condiciones actuales de salubridad en los países y ciudades de destino, se pueden presentar restricciones de movilidad, limitaciones en servicios de restaurantes y bares, y en otras atracciones turísticas por los protocolos y medidas adoptadas. De igual manera, el pasajero tendrá que cumplir con los requerimientos sanitarios para prevención de Covid-19 exigidos en cada país, tales como las pruebas PCR, y los demás que se encuentren vigentes al momento de la visita, estos costos estarán a c</w:t>
      </w:r>
      <w:r>
        <w:t xml:space="preserve">argo exclusivamente del </w:t>
      </w:r>
      <w:r w:rsidRPr="00797EE1">
        <w:t>cliente. En caso de que existan nuevas regulaciones o cambios de los gobiernos, el itinerario estará sujeto a cambios.</w:t>
      </w:r>
    </w:p>
    <w:p w:rsidR="00F76399" w:rsidRDefault="00F76399" w:rsidP="00702694">
      <w:pPr>
        <w:pStyle w:val="itinerario"/>
      </w:pPr>
    </w:p>
    <w:p w:rsidR="001B15C1" w:rsidRDefault="001B15C1" w:rsidP="00C92395">
      <w:pPr>
        <w:pStyle w:val="itinerario"/>
      </w:pPr>
    </w:p>
    <w:p w:rsidR="00AF4BC5" w:rsidRDefault="00AF4BC5" w:rsidP="00ED4653">
      <w:pPr>
        <w:spacing w:before="240" w:after="0" w:line="120" w:lineRule="atLeast"/>
        <w:jc w:val="center"/>
        <w:rPr>
          <w:rFonts w:cs="Calibri"/>
          <w:b/>
          <w:bCs/>
          <w:color w:val="1F3864"/>
          <w:sz w:val="40"/>
          <w:szCs w:val="40"/>
        </w:rPr>
      </w:pPr>
    </w:p>
    <w:p w:rsidR="00AF4BC5" w:rsidRDefault="00AF4BC5" w:rsidP="00ED4653">
      <w:pPr>
        <w:spacing w:before="240" w:after="0" w:line="120" w:lineRule="atLeast"/>
        <w:jc w:val="center"/>
        <w:rPr>
          <w:rFonts w:cs="Calibri"/>
          <w:b/>
          <w:bCs/>
          <w:color w:val="1F3864"/>
          <w:sz w:val="40"/>
          <w:szCs w:val="40"/>
        </w:rPr>
      </w:pPr>
    </w:p>
    <w:p w:rsidR="00ED4653" w:rsidRPr="00ED4653" w:rsidRDefault="00ED4653" w:rsidP="00ED4653">
      <w:pPr>
        <w:spacing w:before="240" w:after="0" w:line="120" w:lineRule="atLeast"/>
        <w:jc w:val="center"/>
        <w:rPr>
          <w:rFonts w:cs="Calibri"/>
          <w:b/>
          <w:bCs/>
          <w:color w:val="1F3864"/>
          <w:sz w:val="40"/>
          <w:szCs w:val="40"/>
        </w:rPr>
      </w:pPr>
      <w:r w:rsidRPr="00ED4653">
        <w:rPr>
          <w:rFonts w:cs="Calibri"/>
          <w:b/>
          <w:bCs/>
          <w:color w:val="1F3864"/>
          <w:sz w:val="40"/>
          <w:szCs w:val="40"/>
        </w:rPr>
        <w:t>Condiciones específica</w:t>
      </w:r>
      <w:bookmarkStart w:id="0" w:name="_GoBack"/>
      <w:bookmarkEnd w:id="0"/>
      <w:r w:rsidRPr="00ED4653">
        <w:rPr>
          <w:rFonts w:cs="Calibri"/>
          <w:b/>
          <w:bCs/>
          <w:color w:val="1F3864"/>
          <w:sz w:val="40"/>
          <w:szCs w:val="40"/>
        </w:rPr>
        <w:t>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 INCLUYE</w:t>
      </w:r>
    </w:p>
    <w:p w:rsidR="00702694" w:rsidRDefault="00702694" w:rsidP="00702694">
      <w:pPr>
        <w:pStyle w:val="vinetas"/>
        <w:ind w:left="720" w:hanging="360"/>
        <w:jc w:val="both"/>
      </w:pPr>
      <w:r>
        <w:t xml:space="preserve">Prueba PCR para el ingreso a Egipto, sellado y con código </w:t>
      </w:r>
      <w:r w:rsidRPr="000E6CBF">
        <w:t>QR</w:t>
      </w:r>
      <w:r>
        <w:t xml:space="preserve">. Se tomará en Colombia. </w:t>
      </w:r>
      <w:r w:rsidRPr="00654689">
        <w:t>Se debe tomar 72 horas antes de la llegada.</w:t>
      </w:r>
      <w:r>
        <w:t xml:space="preserve"> Costo aproximado por persona $ 200.000. Será tomada en los laboratorios Synlab de convenio. </w:t>
      </w:r>
    </w:p>
    <w:p w:rsidR="00702694" w:rsidRDefault="00702694" w:rsidP="00702694">
      <w:pPr>
        <w:pStyle w:val="vinetas"/>
        <w:ind w:left="720" w:hanging="360"/>
        <w:jc w:val="both"/>
      </w:pPr>
      <w:r>
        <w:t xml:space="preserve">Para el ingreso a </w:t>
      </w:r>
      <w:r w:rsidR="00C92395">
        <w:t>Turquía se</w:t>
      </w:r>
      <w:r>
        <w:t xml:space="preserve"> requiere:</w:t>
      </w:r>
    </w:p>
    <w:p w:rsidR="00702694" w:rsidRDefault="00702694" w:rsidP="00702694">
      <w:pPr>
        <w:pStyle w:val="vinetas"/>
        <w:numPr>
          <w:ilvl w:val="1"/>
          <w:numId w:val="41"/>
        </w:numPr>
        <w:jc w:val="both"/>
      </w:pPr>
      <w:r>
        <w:t xml:space="preserve">Prueba PCR. </w:t>
      </w:r>
      <w:r w:rsidRPr="005D0983">
        <w:t xml:space="preserve">Se tomará en Egipto 72 horas antes de la llegada. Costo aproximado </w:t>
      </w:r>
      <w:r>
        <w:t xml:space="preserve">USD 145 </w:t>
      </w:r>
      <w:r w:rsidRPr="005D0983">
        <w:t>por persona.</w:t>
      </w:r>
    </w:p>
    <w:p w:rsidR="00980479" w:rsidRDefault="00702694" w:rsidP="00702694">
      <w:pPr>
        <w:pStyle w:val="vinetas"/>
        <w:numPr>
          <w:ilvl w:val="1"/>
          <w:numId w:val="41"/>
        </w:numPr>
        <w:jc w:val="both"/>
      </w:pPr>
      <w:r>
        <w:t>Carnet de vacunación Covid 19, con las dos dosis y pasados 14 días entre la última dosis y el viaje</w:t>
      </w:r>
      <w:r w:rsidR="00980479">
        <w:t>.</w:t>
      </w:r>
    </w:p>
    <w:p w:rsidR="00702694" w:rsidRDefault="00702694" w:rsidP="00702694">
      <w:pPr>
        <w:pStyle w:val="vinetas"/>
        <w:ind w:left="720" w:hanging="360"/>
        <w:jc w:val="both"/>
      </w:pPr>
      <w:r w:rsidRPr="00477DDA">
        <w:t>Servicios no descritos en el programa.</w:t>
      </w:r>
    </w:p>
    <w:p w:rsidR="00702694" w:rsidRPr="00477DDA" w:rsidRDefault="00702694" w:rsidP="00702694">
      <w:pPr>
        <w:pStyle w:val="vinetas"/>
        <w:ind w:left="720" w:hanging="360"/>
        <w:jc w:val="both"/>
      </w:pPr>
      <w:r>
        <w:t>Bebidas con las comidas.</w:t>
      </w:r>
    </w:p>
    <w:p w:rsidR="00702694" w:rsidRPr="00477DDA" w:rsidRDefault="00702694" w:rsidP="00702694">
      <w:pPr>
        <w:pStyle w:val="vinetas"/>
        <w:ind w:left="720" w:hanging="360"/>
        <w:jc w:val="both"/>
      </w:pPr>
      <w:r w:rsidRPr="00477DDA">
        <w:t xml:space="preserve">Tiquetes aéreos desde otras ciudades de Colombia. </w:t>
      </w:r>
    </w:p>
    <w:p w:rsidR="00702694" w:rsidRPr="00477DDA" w:rsidRDefault="00702694" w:rsidP="00702694">
      <w:pPr>
        <w:pStyle w:val="vinetas"/>
        <w:ind w:left="720" w:hanging="360"/>
        <w:jc w:val="both"/>
      </w:pPr>
      <w:r w:rsidRPr="00477DDA">
        <w:t>Excursiones opcionales.</w:t>
      </w:r>
    </w:p>
    <w:p w:rsidR="00702694" w:rsidRPr="00477DDA" w:rsidRDefault="00702694" w:rsidP="00702694">
      <w:pPr>
        <w:pStyle w:val="vinetas"/>
        <w:ind w:left="720" w:hanging="360"/>
        <w:jc w:val="both"/>
      </w:pPr>
      <w:r w:rsidRPr="00477DDA">
        <w:t>Alimentación no estipulada en los itinerarios.</w:t>
      </w:r>
    </w:p>
    <w:p w:rsidR="00702694" w:rsidRPr="00477DDA" w:rsidRDefault="00702694" w:rsidP="00702694">
      <w:pPr>
        <w:pStyle w:val="vinetas"/>
        <w:ind w:left="720" w:hanging="360"/>
        <w:jc w:val="both"/>
      </w:pPr>
      <w:r w:rsidRPr="00477DDA">
        <w:t>Traslados donde no esté contemplado.</w:t>
      </w:r>
    </w:p>
    <w:p w:rsidR="00702694" w:rsidRPr="00477DDA" w:rsidRDefault="00702694" w:rsidP="00702694">
      <w:pPr>
        <w:pStyle w:val="vinetas"/>
        <w:ind w:left="720" w:hanging="360"/>
        <w:jc w:val="both"/>
      </w:pPr>
      <w:r w:rsidRPr="00477DDA">
        <w:t>Extras de ningún tipo en los hoteles.</w:t>
      </w:r>
    </w:p>
    <w:p w:rsidR="00702694" w:rsidRPr="00477DDA" w:rsidRDefault="00702694" w:rsidP="00702694">
      <w:pPr>
        <w:pStyle w:val="vinetas"/>
        <w:ind w:left="720" w:hanging="360"/>
        <w:jc w:val="both"/>
      </w:pPr>
      <w:r w:rsidRPr="00477DDA">
        <w:t>Excesos de equipaje.</w:t>
      </w:r>
    </w:p>
    <w:p w:rsidR="00702694" w:rsidRPr="00477DDA" w:rsidRDefault="00702694" w:rsidP="00702694">
      <w:pPr>
        <w:pStyle w:val="vinetas"/>
        <w:ind w:left="720" w:hanging="360"/>
        <w:jc w:val="both"/>
      </w:pPr>
      <w:r w:rsidRPr="00477DDA">
        <w:t xml:space="preserve">Gastos de índole personal. </w:t>
      </w:r>
    </w:p>
    <w:p w:rsidR="00702694" w:rsidRDefault="00702694" w:rsidP="00702694">
      <w:pPr>
        <w:pStyle w:val="vinetas"/>
        <w:ind w:left="720" w:hanging="360"/>
        <w:jc w:val="both"/>
      </w:pPr>
      <w:r w:rsidRPr="00477DDA">
        <w:t>Propinas en hoteles, aeropuertos, guías, conductores, restaurantes.</w:t>
      </w:r>
    </w:p>
    <w:p w:rsidR="00702694" w:rsidRDefault="00702694" w:rsidP="00702694">
      <w:pPr>
        <w:pStyle w:val="vinetas"/>
        <w:ind w:left="720" w:hanging="360"/>
        <w:jc w:val="both"/>
      </w:pPr>
      <w:r>
        <w:t>Egipto: propinas en el crucero por el Nilo USD 3</w:t>
      </w:r>
      <w:r w:rsidR="00EE26B1">
        <w:t>5</w:t>
      </w:r>
      <w:r>
        <w:t>, se pagan directamente en destino.</w:t>
      </w:r>
    </w:p>
    <w:p w:rsidR="00702694" w:rsidRPr="00477DDA" w:rsidRDefault="00702694" w:rsidP="00702694">
      <w:pPr>
        <w:pStyle w:val="vinetas"/>
        <w:ind w:left="720" w:hanging="360"/>
        <w:jc w:val="both"/>
      </w:pPr>
      <w:r>
        <w:t>Egipto: propinas de servicios de maleteros en hoteles y aeropuertos USD 10. se pagan directamente en destino.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NOTAS IMPORTANTES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Tarifas sujetas a cambios y disponibilidad sin previo aviso. </w:t>
      </w:r>
    </w:p>
    <w:p w:rsidR="00ED4653" w:rsidRPr="00ED4653" w:rsidRDefault="00ED4653" w:rsidP="00ED4653">
      <w:pPr>
        <w:numPr>
          <w:ilvl w:val="0"/>
          <w:numId w:val="11"/>
        </w:numPr>
        <w:contextualSpacing/>
        <w:jc w:val="both"/>
        <w:rPr>
          <w:rFonts w:cs="Calibri"/>
          <w:szCs w:val="22"/>
        </w:rPr>
      </w:pPr>
      <w:r w:rsidRPr="00ED4653">
        <w:rPr>
          <w:rFonts w:cs="Calibri"/>
          <w:szCs w:val="22"/>
        </w:rPr>
        <w:t>Se entiende por servicios: traslados, visitas y excursiones detalladas, asistencia de guías locales para las visitas.</w:t>
      </w:r>
    </w:p>
    <w:p w:rsidR="00ED4653" w:rsidRPr="00ED4653" w:rsidRDefault="00ED4653" w:rsidP="00ED4653">
      <w:pPr>
        <w:numPr>
          <w:ilvl w:val="0"/>
          <w:numId w:val="11"/>
        </w:numPr>
        <w:contextualSpacing/>
        <w:jc w:val="both"/>
        <w:rPr>
          <w:rFonts w:cs="Calibri"/>
          <w:szCs w:val="22"/>
        </w:rPr>
      </w:pPr>
      <w:r w:rsidRPr="00ED4653">
        <w:rPr>
          <w:rFonts w:cs="Calibri"/>
          <w:szCs w:val="22"/>
        </w:rPr>
        <w:t>Las visitas incluidas son prestadas en servicio compartido no en privado, ni en vuelos fletados.</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mencionados como previstos al final están sujetos a variación, sin alterar en ningún momento su categoría.</w:t>
      </w:r>
    </w:p>
    <w:p w:rsidR="00ED4653" w:rsidRPr="00ED4653" w:rsidRDefault="00ED4653" w:rsidP="00ED4653">
      <w:pPr>
        <w:numPr>
          <w:ilvl w:val="0"/>
          <w:numId w:val="11"/>
        </w:numPr>
        <w:contextualSpacing/>
        <w:jc w:val="both"/>
        <w:rPr>
          <w:rFonts w:cs="Calibri"/>
          <w:szCs w:val="22"/>
        </w:rPr>
      </w:pPr>
      <w:r w:rsidRPr="00ED4653">
        <w:rPr>
          <w:rFonts w:cs="Calibri"/>
          <w:szCs w:val="22"/>
        </w:rPr>
        <w:t>Los hoteles previstos en el paquete turístico cuentan con los Protocolos de Bioseguridad. Las habitaciones que se ofrece son de categoría estándar.</w:t>
      </w:r>
    </w:p>
    <w:p w:rsidR="00ED4653" w:rsidRPr="00ED4653" w:rsidRDefault="00ED4653" w:rsidP="00ED4653">
      <w:pPr>
        <w:numPr>
          <w:ilvl w:val="0"/>
          <w:numId w:val="11"/>
        </w:numPr>
        <w:contextualSpacing/>
        <w:jc w:val="both"/>
        <w:rPr>
          <w:rFonts w:cs="Calibri"/>
          <w:szCs w:val="22"/>
        </w:rPr>
      </w:pPr>
      <w:r w:rsidRPr="00ED4653">
        <w:rPr>
          <w:rFonts w:cs="Calibri"/>
          <w:szCs w:val="22"/>
        </w:rPr>
        <w:t>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30 días antes de la fecha de inicio de viaje, sin que se genere el pago de indemnizaciones o penalidades, únicamente se devolverán los dineros recibidos.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agencia de viajes, ni el operador asumen responsabilidad alguna frente al usuario o viajero por cancelaciones, retrasos o modificaciones del servicio de transporte aéreo, el cual será responsabilidad exclusiva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La responsabilidad de la agencia estará regulada de conformidad con su cláusula general de responsabilidad disponible en su sitio web </w:t>
      </w:r>
      <w:hyperlink r:id="rId8" w:history="1">
        <w:r w:rsidRPr="00ED4653">
          <w:rPr>
            <w:rFonts w:cs="Calibri"/>
            <w:color w:val="0000FF"/>
            <w:szCs w:val="22"/>
            <w:u w:val="single"/>
          </w:rPr>
          <w:t>www.allreps.com</w:t>
        </w:r>
      </w:hyperlink>
      <w:r w:rsidRPr="00ED4653">
        <w:rPr>
          <w:rFonts w:cs="Calibri"/>
          <w:szCs w:val="22"/>
        </w:rPr>
        <w:t xml:space="preserve">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CONDICIONES TARIFA AÉREA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Los tiquetes son no endosables, no reembolsables. </w:t>
      </w:r>
    </w:p>
    <w:p w:rsidR="00ED4653" w:rsidRPr="00ED4653" w:rsidRDefault="00ED4653" w:rsidP="00ED4653">
      <w:pPr>
        <w:numPr>
          <w:ilvl w:val="0"/>
          <w:numId w:val="11"/>
        </w:numPr>
        <w:contextualSpacing/>
        <w:jc w:val="both"/>
        <w:rPr>
          <w:rFonts w:cs="Calibri"/>
          <w:szCs w:val="22"/>
        </w:rPr>
      </w:pPr>
      <w:r w:rsidRPr="00ED4653">
        <w:rPr>
          <w:rFonts w:cs="Calibri"/>
          <w:szCs w:val="22"/>
        </w:rPr>
        <w:t>Impuestos de combustible (Q combustible), IVA, tasa Administrativa sujeto a cambio sin previo aviso y serán verificados antes de la emisión de los tiquetes si existe algún suplemento, este debe ser asumido por el viajero.</w:t>
      </w:r>
    </w:p>
    <w:p w:rsidR="00ED4653" w:rsidRPr="00ED4653" w:rsidRDefault="00ED4653" w:rsidP="00ED4653">
      <w:pPr>
        <w:numPr>
          <w:ilvl w:val="0"/>
          <w:numId w:val="11"/>
        </w:numPr>
        <w:contextualSpacing/>
        <w:jc w:val="both"/>
        <w:rPr>
          <w:rFonts w:cs="Calibri"/>
          <w:szCs w:val="22"/>
        </w:rPr>
      </w:pPr>
      <w:r w:rsidRPr="00ED4653">
        <w:rPr>
          <w:rFonts w:cs="Calibri"/>
          <w:szCs w:val="22"/>
        </w:rPr>
        <w:t>Después de la fecha de salida la aerolínea no permite cambio de ruta.</w:t>
      </w:r>
    </w:p>
    <w:p w:rsidR="00ED4653" w:rsidRPr="00ED4653" w:rsidRDefault="00ED4653" w:rsidP="00ED4653">
      <w:pPr>
        <w:numPr>
          <w:ilvl w:val="0"/>
          <w:numId w:val="11"/>
        </w:numPr>
        <w:contextualSpacing/>
        <w:jc w:val="both"/>
        <w:rPr>
          <w:rFonts w:cs="Calibri"/>
          <w:szCs w:val="22"/>
        </w:rPr>
      </w:pPr>
      <w:r w:rsidRPr="00ED4653">
        <w:rPr>
          <w:rFonts w:cs="Calibri"/>
          <w:szCs w:val="22"/>
        </w:rPr>
        <w:t>Una vez iniciado el viaje y el pasajero por cuenta propia quiera cancelar o regresar antes, solo podrá hacerlo en los vuelos contratados con la aerolínea o de lo contrario tendrá que comprar un nuevo tiquete de regreso.</w:t>
      </w:r>
    </w:p>
    <w:p w:rsidR="00ED4653" w:rsidRPr="00ED4653" w:rsidRDefault="00ED4653" w:rsidP="00ED4653">
      <w:pPr>
        <w:numPr>
          <w:ilvl w:val="0"/>
          <w:numId w:val="11"/>
        </w:numPr>
        <w:contextualSpacing/>
        <w:jc w:val="both"/>
        <w:rPr>
          <w:rFonts w:cs="Calibri"/>
          <w:szCs w:val="22"/>
        </w:rPr>
      </w:pPr>
      <w:r w:rsidRPr="00ED4653">
        <w:rPr>
          <w:rFonts w:cs="Calibri"/>
          <w:szCs w:val="22"/>
        </w:rPr>
        <w:t>De requerir un pasajero algún servicio especial como sillas de ruedas, comidas especiales u otros, la agencia deberá informar a All Reps con previa anticipación para poder solicitar dicho requerimiento a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All Reps no se hace responsable por los cambios operacionales o daños que pueda sufrir el avión, esto es responsabilidad directa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Una vez el tiquete sea expedido y el pasajero cancele su viaje por cuenta propia o algún motivo que no esté incluido en el beneficio de cancelación, no tendrá ningún reembolso por ser tarifas restrictivas de la aerolínea. </w:t>
      </w:r>
    </w:p>
    <w:p w:rsidR="00ED4653" w:rsidRPr="00ED4653" w:rsidRDefault="00ED4653" w:rsidP="00ED4653">
      <w:pPr>
        <w:numPr>
          <w:ilvl w:val="0"/>
          <w:numId w:val="11"/>
        </w:numPr>
        <w:contextualSpacing/>
        <w:jc w:val="both"/>
        <w:rPr>
          <w:rFonts w:cs="Calibri"/>
          <w:szCs w:val="22"/>
        </w:rPr>
      </w:pPr>
      <w:r w:rsidRPr="00ED4653">
        <w:rPr>
          <w:rFonts w:cs="Calibri"/>
          <w:szCs w:val="22"/>
        </w:rPr>
        <w:t>Los cambios de nombre son permitidos antes de la emisión de los tiquetes, después de emitido la aerolínea no acepta cambios.</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en el aeropuerto genera 100% de gastos de penalidad y no existe reembolso por regulación de la aerolínea por ser tarifas restrictivas.</w:t>
      </w:r>
    </w:p>
    <w:p w:rsidR="00ED4653" w:rsidRPr="00ED4653" w:rsidRDefault="00ED4653" w:rsidP="00ED4653">
      <w:pPr>
        <w:numPr>
          <w:ilvl w:val="0"/>
          <w:numId w:val="11"/>
        </w:numPr>
        <w:contextualSpacing/>
        <w:jc w:val="both"/>
        <w:rPr>
          <w:rFonts w:cs="Calibri"/>
          <w:szCs w:val="22"/>
        </w:rPr>
      </w:pPr>
      <w:r w:rsidRPr="00ED4653">
        <w:rPr>
          <w:rFonts w:cs="Calibri"/>
          <w:szCs w:val="22"/>
        </w:rPr>
        <w:t>Equipaje permitido en bodega son 2 piezas de 23 kilos cada una.</w:t>
      </w:r>
    </w:p>
    <w:p w:rsidR="00ED4653" w:rsidRPr="00ED4653" w:rsidRDefault="00ED4653" w:rsidP="00ED4653">
      <w:pPr>
        <w:numPr>
          <w:ilvl w:val="0"/>
          <w:numId w:val="11"/>
        </w:numPr>
        <w:contextualSpacing/>
        <w:jc w:val="both"/>
        <w:rPr>
          <w:rFonts w:cs="Calibri"/>
          <w:szCs w:val="22"/>
        </w:rPr>
      </w:pPr>
      <w:r w:rsidRPr="00ED4653">
        <w:rPr>
          <w:rFonts w:cs="Calibri"/>
          <w:szCs w:val="22"/>
        </w:rPr>
        <w:t>Para la emisión de tiquetes solicitamos enviar copias de los pasaportes, con el fin de evitar cualquier error.</w:t>
      </w:r>
    </w:p>
    <w:p w:rsidR="00ED4653" w:rsidRPr="00ED4653" w:rsidRDefault="00ED4653" w:rsidP="00ED4653">
      <w:pPr>
        <w:numPr>
          <w:ilvl w:val="0"/>
          <w:numId w:val="11"/>
        </w:numPr>
        <w:contextualSpacing/>
        <w:jc w:val="both"/>
        <w:rPr>
          <w:rFonts w:cs="Calibri"/>
          <w:szCs w:val="22"/>
        </w:rPr>
      </w:pPr>
      <w:r w:rsidRPr="00ED4653">
        <w:rPr>
          <w:rFonts w:cs="Calibri"/>
          <w:szCs w:val="22"/>
        </w:rPr>
        <w:t>Tener en cuenta que el seguro de asistencia y beneficio de cancelación, tiene unos montos máximos de cobertura y de reembolso. Favor solicitar la información.</w:t>
      </w:r>
    </w:p>
    <w:p w:rsidR="00ED4653" w:rsidRPr="00937243" w:rsidRDefault="00ED4653" w:rsidP="00ED4653">
      <w:pPr>
        <w:spacing w:before="240" w:after="0" w:line="120" w:lineRule="atLeast"/>
        <w:rPr>
          <w:rFonts w:cs="Calibri"/>
          <w:b/>
          <w:bCs/>
          <w:caps/>
          <w:color w:val="1F3864"/>
          <w:sz w:val="28"/>
          <w:szCs w:val="28"/>
        </w:rPr>
      </w:pPr>
      <w:r w:rsidRPr="00937243">
        <w:rPr>
          <w:rFonts w:cs="Calibri"/>
          <w:b/>
          <w:bCs/>
          <w:caps/>
          <w:color w:val="1F3864"/>
          <w:sz w:val="28"/>
          <w:szCs w:val="28"/>
        </w:rPr>
        <w:t xml:space="preserve">DOCUMENTACIÓN REQUERIDA </w:t>
      </w:r>
    </w:p>
    <w:p w:rsidR="00EE26B1" w:rsidRDefault="00EE26B1" w:rsidP="00EE26B1">
      <w:pPr>
        <w:pStyle w:val="vinetas"/>
        <w:ind w:left="720" w:hanging="360"/>
        <w:jc w:val="both"/>
      </w:pPr>
      <w:r w:rsidRPr="001C5A60">
        <w:t xml:space="preserve">Pasaporte con una vigencia mínima de seis meses, con hojas disponibles para colocarle los sellos de ingreso y salida del país o países a visitar. </w:t>
      </w:r>
    </w:p>
    <w:p w:rsidR="00EE26B1" w:rsidRDefault="00EE26B1" w:rsidP="00EE26B1">
      <w:pPr>
        <w:pStyle w:val="vinetas"/>
        <w:ind w:left="720" w:hanging="360"/>
      </w:pPr>
      <w:r>
        <w:t>Visado de Egipto (incluido en el precio).</w:t>
      </w:r>
    </w:p>
    <w:p w:rsidR="00EE26B1" w:rsidRDefault="00EE26B1" w:rsidP="00EE26B1">
      <w:pPr>
        <w:pStyle w:val="vinetas"/>
        <w:ind w:left="720" w:hanging="360"/>
      </w:pPr>
      <w:r>
        <w:t>Certificado Internacional Vacuna Fiebre Amarilla.</w:t>
      </w:r>
    </w:p>
    <w:p w:rsidR="00EE26B1" w:rsidRPr="001C5A60" w:rsidRDefault="00EE26B1" w:rsidP="00EE26B1">
      <w:pPr>
        <w:pStyle w:val="vinetas"/>
        <w:ind w:left="720" w:hanging="360"/>
        <w:jc w:val="both"/>
      </w:pPr>
      <w:r w:rsidRPr="001C5A60">
        <w:t xml:space="preserve">Para menores de edad, se debe adjuntar copia del Registro Civil. </w:t>
      </w:r>
    </w:p>
    <w:p w:rsidR="00EE26B1" w:rsidRPr="001C5A60" w:rsidRDefault="00EE26B1" w:rsidP="00EE26B1">
      <w:pPr>
        <w:pStyle w:val="vinetas"/>
        <w:ind w:left="720" w:hanging="360"/>
        <w:jc w:val="both"/>
      </w:pPr>
      <w:r w:rsidRPr="001C5A60">
        <w:t>Permiso de salida y registro civil para menores, carta autenticada en notaria informando datos de la persona con quien viaja el menor, motivo del viaje y fecha de salida y regreso (se sugiere llevar fotocopias adicionales de este documento).</w:t>
      </w:r>
    </w:p>
    <w:p w:rsidR="00EE26B1" w:rsidRDefault="00EE26B1" w:rsidP="00EE26B1">
      <w:pPr>
        <w:pStyle w:val="vinetas"/>
        <w:ind w:left="720" w:hanging="360"/>
        <w:jc w:val="both"/>
      </w:pPr>
      <w:r w:rsidRPr="001C5A60">
        <w:t>Es responsabilidad de los viajeros tener toda su documentación al día para no tener inconvenientes en los aeropuertos.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PAGOS Y CANCELACIONES </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Para garantizar la reserva se requiere un depósito por persona de COP 3.000.000 en acomodación doble o triple y de COP 4.000.000 en acomodación sencilla, sin este no se garantiza el cupo aéreo ni terrestre. </w:t>
      </w:r>
    </w:p>
    <w:p w:rsidR="00ED4653" w:rsidRPr="00ED4653" w:rsidRDefault="00ED4653" w:rsidP="00ED4653">
      <w:pPr>
        <w:numPr>
          <w:ilvl w:val="0"/>
          <w:numId w:val="11"/>
        </w:numPr>
        <w:contextualSpacing/>
        <w:jc w:val="both"/>
        <w:rPr>
          <w:rFonts w:cs="Calibri"/>
          <w:szCs w:val="22"/>
        </w:rPr>
      </w:pPr>
      <w:r w:rsidRPr="00ED4653">
        <w:rPr>
          <w:rFonts w:cs="Calibri"/>
          <w:szCs w:val="22"/>
        </w:rPr>
        <w:t>Una vez recibido el depósito, si hay cancelación, se genera un gasto administrativo, bancario y operativo de $ 200.000 por pasajero.</w:t>
      </w:r>
    </w:p>
    <w:p w:rsidR="00ED4653" w:rsidRPr="00ED4653" w:rsidRDefault="00ED4653" w:rsidP="00ED4653">
      <w:pPr>
        <w:numPr>
          <w:ilvl w:val="0"/>
          <w:numId w:val="11"/>
        </w:numPr>
        <w:contextualSpacing/>
        <w:jc w:val="both"/>
        <w:rPr>
          <w:rFonts w:cs="Calibri"/>
          <w:szCs w:val="22"/>
        </w:rPr>
      </w:pPr>
      <w:r w:rsidRPr="00ED4653">
        <w:rPr>
          <w:rFonts w:cs="Calibri"/>
          <w:szCs w:val="22"/>
        </w:rPr>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rsidR="00ED4653" w:rsidRPr="00ED4653" w:rsidRDefault="00ED4653" w:rsidP="00ED4653">
      <w:pPr>
        <w:numPr>
          <w:ilvl w:val="0"/>
          <w:numId w:val="11"/>
        </w:numPr>
        <w:contextualSpacing/>
        <w:jc w:val="both"/>
        <w:rPr>
          <w:rFonts w:cs="Calibri"/>
          <w:szCs w:val="22"/>
        </w:rPr>
      </w:pPr>
      <w:r w:rsidRPr="00ED4653">
        <w:rPr>
          <w:rFonts w:cs="Calibri"/>
          <w:szCs w:val="22"/>
        </w:rPr>
        <w:t>La porción terrestre y tiquetes deben ser pagos en pesos colombianos.</w:t>
      </w:r>
    </w:p>
    <w:p w:rsidR="00ED4653" w:rsidRPr="00ED4653" w:rsidRDefault="00ED4653" w:rsidP="00ED4653">
      <w:pPr>
        <w:numPr>
          <w:ilvl w:val="0"/>
          <w:numId w:val="11"/>
        </w:numPr>
        <w:contextualSpacing/>
        <w:jc w:val="both"/>
        <w:rPr>
          <w:rFonts w:cs="Calibri"/>
          <w:szCs w:val="22"/>
        </w:rPr>
      </w:pPr>
      <w:r w:rsidRPr="00ED4653">
        <w:rPr>
          <w:rFonts w:cs="Calibri"/>
          <w:szCs w:val="22"/>
        </w:rPr>
        <w:t>El pago total debe hacerse 35 días antes del inicio del viaje.</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Tiquetes aéreos deben ser pagos y emitidos 35 días antes de la fecha de salida, de lo contrario quedaran sujetos a disponibilidad y cambio de tarifa.  </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32 días antes de la salida, no aplica devolución del depósito.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entre 31 y 25 días antes de la salida aplican cargos de un 60%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Cancelaciones por cualquier motivo, entre 24 días a 0 horas antes de la fecha de salida, aplican cargos del 100% del valor del paquete turístico, por esto se recomienda tomar el beneficio de cancelación, consultar condiciones del beneficio.</w:t>
      </w:r>
    </w:p>
    <w:p w:rsidR="00ED4653" w:rsidRPr="00ED4653" w:rsidRDefault="00ED4653" w:rsidP="00ED4653">
      <w:pPr>
        <w:numPr>
          <w:ilvl w:val="0"/>
          <w:numId w:val="11"/>
        </w:numPr>
        <w:contextualSpacing/>
        <w:jc w:val="both"/>
        <w:rPr>
          <w:rFonts w:cs="Calibri"/>
          <w:szCs w:val="22"/>
        </w:rPr>
      </w:pPr>
      <w:r w:rsidRPr="00ED4653">
        <w:rPr>
          <w:rFonts w:cs="Calibri"/>
          <w:szCs w:val="22"/>
        </w:rPr>
        <w:t>La no presentación al inicio del programa, los cargos son del 100% del valor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Cualquier inconveniente de índole personal en el aeropuerto como: pasaporte vencido, permisos del país de menores sin cumplir los requisitos exigidos, homónimos, demandas, llegadas al aeropuerto a la hora no indicada y por cualquier otro motivo ajeno a nuestra responsabilidad el pasajero no pueda viajar se perderá el 100% del paquete turístico.</w:t>
      </w:r>
    </w:p>
    <w:p w:rsidR="00ED4653" w:rsidRPr="00ED4653" w:rsidRDefault="00ED4653" w:rsidP="00ED4653">
      <w:pPr>
        <w:numPr>
          <w:ilvl w:val="0"/>
          <w:numId w:val="11"/>
        </w:numPr>
        <w:contextualSpacing/>
        <w:jc w:val="both"/>
        <w:rPr>
          <w:rFonts w:cs="Calibri"/>
          <w:szCs w:val="22"/>
        </w:rPr>
      </w:pPr>
      <w:r w:rsidRPr="00ED4653">
        <w:rPr>
          <w:rFonts w:cs="Calibri"/>
          <w:szCs w:val="22"/>
        </w:rPr>
        <w:t>En caso de NO cumplirse los pagos en las fechas estipuladas aún con depósito no se garantiza el cupo aéreo y la porción terrestre.</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ASISTENCIA</w:t>
      </w:r>
    </w:p>
    <w:p w:rsidR="00ED4653" w:rsidRPr="00ED4653" w:rsidRDefault="00C81187" w:rsidP="00ED4653">
      <w:pPr>
        <w:contextualSpacing/>
        <w:jc w:val="both"/>
        <w:rPr>
          <w:rFonts w:cs="Calibri"/>
          <w:szCs w:val="22"/>
        </w:rPr>
      </w:pPr>
      <w:r w:rsidRPr="00C81187">
        <w:rPr>
          <w:rFonts w:cs="Calibri"/>
          <w:szCs w:val="22"/>
        </w:rPr>
        <w:t>Tarjeta de asistencia, Beneficio de Cancelación y Covid, solicitar información.</w:t>
      </w:r>
    </w:p>
    <w:p w:rsidR="00ED4653" w:rsidRPr="00ED4653" w:rsidRDefault="00E30355" w:rsidP="00ED4653">
      <w:pPr>
        <w:spacing w:before="240" w:after="0" w:line="120" w:lineRule="atLeast"/>
        <w:rPr>
          <w:rFonts w:cs="Calibri"/>
          <w:b/>
          <w:bCs/>
          <w:caps/>
          <w:sz w:val="28"/>
          <w:szCs w:val="28"/>
        </w:rPr>
      </w:pPr>
      <w:r w:rsidRPr="00ED4653">
        <w:rPr>
          <w:rFonts w:cs="Calibri"/>
          <w:b/>
          <w:bCs/>
          <w:color w:val="1F3864"/>
          <w:sz w:val="28"/>
          <w:szCs w:val="28"/>
        </w:rPr>
        <w:t>VISITAS Y EXCURSIONES OPCIONALES</w:t>
      </w:r>
      <w:r w:rsidRPr="00ED4653">
        <w:rPr>
          <w:rFonts w:cs="Calibri"/>
          <w:b/>
          <w:bCs/>
          <w:sz w:val="28"/>
          <w:szCs w:val="28"/>
        </w:rPr>
        <w:tab/>
      </w:r>
    </w:p>
    <w:p w:rsidR="00ED4653" w:rsidRPr="00ED4653" w:rsidRDefault="00ED4653" w:rsidP="00ED4653">
      <w:pPr>
        <w:spacing w:before="0" w:after="0"/>
        <w:jc w:val="both"/>
        <w:rPr>
          <w:rFonts w:cs="Calibri"/>
          <w:szCs w:val="22"/>
        </w:rPr>
      </w:pPr>
      <w:r w:rsidRPr="00ED4653">
        <w:rPr>
          <w:rFonts w:cs="Calibri"/>
          <w:szCs w:val="22"/>
        </w:rPr>
        <w:t xml:space="preserve">Serán ofrecidos directamente por los Guías durante el circuito, información de opcionales y tarifas están descritos en el programa.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ITINERARIO   </w:t>
      </w:r>
    </w:p>
    <w:p w:rsidR="00ED4653" w:rsidRPr="00ED4653" w:rsidRDefault="00ED4653" w:rsidP="00ED4653">
      <w:pPr>
        <w:spacing w:before="0" w:after="0"/>
        <w:jc w:val="both"/>
        <w:rPr>
          <w:rFonts w:cs="Calibri"/>
          <w:szCs w:val="22"/>
        </w:rPr>
      </w:pPr>
      <w:r w:rsidRPr="00ED4653">
        <w:rPr>
          <w:rFonts w:cs="Calibri"/>
          <w:szCs w:val="22"/>
        </w:rPr>
        <w:t>Todos los itinerarios publicados pueden estar sujetos a posibles cambios en el destino, ya sea por problemas climatológicos, operativos o de fuerza mayor. Las visitas detalladas pueden cambiar el orden o el día de operación.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VISITAS </w:t>
      </w:r>
    </w:p>
    <w:p w:rsidR="00ED4653" w:rsidRPr="00ED4653" w:rsidRDefault="00ED4653" w:rsidP="00ED4653">
      <w:pPr>
        <w:spacing w:before="0" w:after="0"/>
        <w:jc w:val="both"/>
        <w:rPr>
          <w:rFonts w:cs="Calibri"/>
          <w:szCs w:val="22"/>
        </w:rPr>
      </w:pPr>
      <w:r w:rsidRPr="00ED4653">
        <w:rPr>
          <w:rFonts w:cs="Calibri"/>
          <w:szCs w:val="22"/>
        </w:rPr>
        <w:t>En algunas ocasiones, debido al clima o a otros factores no previsibles, algunas visitas no se podrán efectuar. A cambio de ello se les podrá proporcionar alguna ruta o visita alternativa, siempre y cuando alguno de estos factores no previsibles lo permita.</w:t>
      </w:r>
    </w:p>
    <w:p w:rsidR="00AF4BC5" w:rsidRDefault="00AF4BC5" w:rsidP="00ED4653">
      <w:pPr>
        <w:spacing w:before="240" w:after="0" w:line="120" w:lineRule="atLeast"/>
        <w:rPr>
          <w:rFonts w:cs="Calibri"/>
          <w:b/>
          <w:bCs/>
          <w:caps/>
          <w:color w:val="1F3864"/>
          <w:sz w:val="28"/>
          <w:szCs w:val="28"/>
        </w:rPr>
      </w:pPr>
    </w:p>
    <w:p w:rsidR="00AF4BC5" w:rsidRDefault="00AF4BC5" w:rsidP="00ED4653">
      <w:pPr>
        <w:spacing w:before="240" w:after="0" w:line="120" w:lineRule="atLeast"/>
        <w:rPr>
          <w:rFonts w:cs="Calibri"/>
          <w:b/>
          <w:bCs/>
          <w:caps/>
          <w:color w:val="1F3864"/>
          <w:sz w:val="28"/>
          <w:szCs w:val="28"/>
        </w:rPr>
      </w:pP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TRASLADOS</w:t>
      </w:r>
    </w:p>
    <w:p w:rsidR="00ED4653" w:rsidRPr="00ED4653" w:rsidRDefault="00ED4653" w:rsidP="00ED4653">
      <w:pPr>
        <w:spacing w:before="0" w:after="0"/>
        <w:jc w:val="both"/>
        <w:rPr>
          <w:rFonts w:cs="Calibri"/>
          <w:szCs w:val="22"/>
        </w:rPr>
      </w:pPr>
      <w:r w:rsidRPr="00ED4653">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SALIDA DE las excursiones o RECORRIDO TERRESTRE</w:t>
      </w:r>
    </w:p>
    <w:p w:rsidR="00ED4653" w:rsidRPr="00ED4653" w:rsidRDefault="00ED4653" w:rsidP="00ED4653">
      <w:pPr>
        <w:spacing w:before="0" w:after="0"/>
        <w:jc w:val="both"/>
        <w:rPr>
          <w:rFonts w:cs="Calibri"/>
          <w:szCs w:val="22"/>
        </w:rPr>
      </w:pPr>
      <w:r w:rsidRPr="00ED4653">
        <w:rPr>
          <w:rFonts w:cs="Calibri"/>
          <w:szCs w:val="22"/>
        </w:rPr>
        <w:t>Para el inicio del tour en autobús,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EQUIPAJE</w:t>
      </w:r>
    </w:p>
    <w:p w:rsidR="00ED4653" w:rsidRPr="00ED4653" w:rsidRDefault="00ED4653" w:rsidP="00ED4653">
      <w:pPr>
        <w:spacing w:before="0" w:after="0"/>
        <w:jc w:val="both"/>
        <w:rPr>
          <w:rFonts w:cs="Calibri"/>
          <w:szCs w:val="22"/>
        </w:rPr>
      </w:pPr>
      <w:r w:rsidRPr="00ED4653">
        <w:rPr>
          <w:rFonts w:cs="Calibri"/>
          <w:szCs w:val="22"/>
        </w:rPr>
        <w:t xml:space="preserve">Durante el itinerario, los autocares transportarán gratuitamente una maleta por persona. El exceso de equipaje se aceptará de acuerdo al criterio de los guías y conductores acompañantes siempre y cuando la capacidad de carga del vehículo así lo permita. No se garantiza que se pueda acomodar más equipaje del autorizado, siendo de la exclusiva responsabilidad del pasajero, el manejo del equipaje que no se pueda embarcar.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GUíAS ACOMPAÑANTES</w:t>
      </w:r>
    </w:p>
    <w:p w:rsidR="00ED4653" w:rsidRPr="00ED4653" w:rsidRDefault="00ED4653" w:rsidP="00ED4653">
      <w:pPr>
        <w:spacing w:before="0" w:after="0"/>
        <w:jc w:val="both"/>
        <w:rPr>
          <w:rFonts w:cs="Calibri"/>
          <w:szCs w:val="22"/>
        </w:rPr>
      </w:pPr>
      <w:r w:rsidRPr="00ED4653">
        <w:rPr>
          <w:rFonts w:cs="Calibri"/>
          <w:szCs w:val="22"/>
        </w:rPr>
        <w:t xml:space="preserve">Cuando se habla de guía, nos referimos a guías locales del país que se visita, que le acompañaran en el circuito y/o en las excursiones. Nunca se hace refiere al guía acompañante desde Colombia.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HOTELES</w:t>
      </w:r>
    </w:p>
    <w:p w:rsidR="00ED4653" w:rsidRPr="00ED4653" w:rsidRDefault="00ED4653" w:rsidP="00ED4653">
      <w:pPr>
        <w:spacing w:before="0" w:after="0"/>
        <w:jc w:val="both"/>
        <w:rPr>
          <w:rFonts w:cs="Calibri"/>
          <w:szCs w:val="22"/>
        </w:rPr>
      </w:pPr>
      <w:r w:rsidRPr="00ED4653">
        <w:rPr>
          <w:rFonts w:cs="Calibri"/>
          <w:szCs w:val="22"/>
        </w:rPr>
        <w:t>Las habitaciones publicadas disponen de 1 o 2 camas, independiente del número de pasajeros que ocupe la misma. Los servicios, actividades e instalaciones complementarias de los hoteles (minibar, gimnasio, parqueadero, piscina, caja fuerte, guardería, etc.) son publicados exclusivamente a título informativo y pueden tener cargos adicionales con pago directo a los hoteles por su utilización.</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Todos los hoteles contratados cumplen con los Protocolos de Bioseguridad.</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ACOMODACIóN EN HABITACIONES TRIPLES y niños</w:t>
      </w:r>
    </w:p>
    <w:p w:rsidR="00ED4653" w:rsidRPr="00ED4653" w:rsidRDefault="00ED4653" w:rsidP="00ED4653">
      <w:pPr>
        <w:spacing w:before="0" w:after="0"/>
        <w:jc w:val="both"/>
        <w:rPr>
          <w:rFonts w:cs="Calibri"/>
          <w:szCs w:val="22"/>
        </w:rPr>
      </w:pPr>
      <w:r w:rsidRPr="00ED4653">
        <w:rPr>
          <w:rFonts w:cs="Calibri"/>
          <w:szCs w:val="22"/>
        </w:rP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INGRESO Y SALIDA DE LOS HOTELES</w:t>
      </w:r>
    </w:p>
    <w:p w:rsidR="00ED4653" w:rsidRPr="00ED4653" w:rsidRDefault="00ED4653" w:rsidP="00ED465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ATENCIONES ESPECIALES</w:t>
      </w:r>
    </w:p>
    <w:p w:rsidR="00ED4653" w:rsidRPr="00ED4653" w:rsidRDefault="00ED4653" w:rsidP="00ED4653">
      <w:pPr>
        <w:spacing w:before="0" w:after="0"/>
        <w:jc w:val="both"/>
        <w:rPr>
          <w:rFonts w:cs="Calibri"/>
          <w:szCs w:val="22"/>
        </w:rPr>
      </w:pPr>
      <w:r w:rsidRPr="00ED4653">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PROPINAS</w:t>
      </w:r>
    </w:p>
    <w:p w:rsidR="00177FE9" w:rsidRPr="00177FE9" w:rsidRDefault="00177FE9" w:rsidP="00177FE9">
      <w:pPr>
        <w:spacing w:before="0" w:after="0"/>
        <w:jc w:val="both"/>
        <w:rPr>
          <w:rFonts w:cs="Calibri"/>
          <w:szCs w:val="22"/>
        </w:rPr>
      </w:pPr>
      <w:r w:rsidRPr="00177FE9">
        <w:rPr>
          <w:rFonts w:cs="Calibri"/>
          <w:szCs w:val="22"/>
        </w:rPr>
        <w:t>Es una costumbre habitual y parte de su cultura dar propinas a todos aquellos que contribuyen a hacer más satisfactorio su viaje, como son los maleteros en aeropuertos, hoteles, y barcos, conductores durante los traslados y excursiones, personal del crucero y guía turístico.</w:t>
      </w:r>
    </w:p>
    <w:p w:rsidR="00177FE9" w:rsidRPr="00177FE9" w:rsidRDefault="00177FE9" w:rsidP="00177FE9">
      <w:pPr>
        <w:spacing w:before="0" w:after="0"/>
        <w:jc w:val="both"/>
        <w:rPr>
          <w:rFonts w:cs="Calibri"/>
          <w:szCs w:val="22"/>
        </w:rPr>
      </w:pPr>
    </w:p>
    <w:p w:rsidR="00177FE9" w:rsidRPr="00177FE9" w:rsidRDefault="00177FE9" w:rsidP="00177FE9">
      <w:pPr>
        <w:numPr>
          <w:ilvl w:val="0"/>
          <w:numId w:val="11"/>
        </w:numPr>
        <w:contextualSpacing/>
        <w:jc w:val="both"/>
        <w:rPr>
          <w:rFonts w:cs="Calibri"/>
          <w:szCs w:val="22"/>
        </w:rPr>
      </w:pPr>
      <w:r w:rsidRPr="00177FE9">
        <w:rPr>
          <w:rFonts w:cs="Calibri"/>
          <w:szCs w:val="22"/>
        </w:rPr>
        <w:t xml:space="preserve">En Egipto se sugiere un </w:t>
      </w:r>
      <w:r w:rsidR="00E050B1" w:rsidRPr="00177FE9">
        <w:rPr>
          <w:rFonts w:cs="Calibri"/>
          <w:szCs w:val="22"/>
        </w:rPr>
        <w:t>valor de</w:t>
      </w:r>
      <w:r w:rsidRPr="00177FE9">
        <w:rPr>
          <w:rFonts w:cs="Calibri"/>
          <w:szCs w:val="22"/>
        </w:rPr>
        <w:t xml:space="preserve"> USD 5 diarios para el guía y USD 2 para el conductor.</w:t>
      </w:r>
    </w:p>
    <w:p w:rsidR="00177FE9" w:rsidRPr="00177FE9" w:rsidRDefault="00177FE9" w:rsidP="00177FE9">
      <w:pPr>
        <w:numPr>
          <w:ilvl w:val="0"/>
          <w:numId w:val="11"/>
        </w:numPr>
        <w:contextualSpacing/>
        <w:jc w:val="both"/>
        <w:rPr>
          <w:rFonts w:cs="Calibri"/>
          <w:szCs w:val="22"/>
        </w:rPr>
      </w:pPr>
      <w:r w:rsidRPr="00177FE9">
        <w:rPr>
          <w:rFonts w:cs="Calibri"/>
          <w:szCs w:val="22"/>
        </w:rPr>
        <w:t xml:space="preserve">En Turquía, se recomienda USD 5 diarios para el guía y USD 2 para el conductor. </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DíAS FESTIVOS</w:t>
      </w:r>
    </w:p>
    <w:p w:rsidR="00ED4653" w:rsidRPr="00ED4653" w:rsidRDefault="00ED4653" w:rsidP="00ED4653">
      <w:pPr>
        <w:spacing w:before="0" w:after="0"/>
        <w:jc w:val="both"/>
        <w:rPr>
          <w:rFonts w:cs="Calibri"/>
          <w:szCs w:val="22"/>
        </w:rPr>
      </w:pPr>
      <w:r w:rsidRPr="00ED4653">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PROBLEMAS EN EL DESTINO</w:t>
      </w:r>
    </w:p>
    <w:p w:rsidR="00ED4653" w:rsidRPr="00ED4653" w:rsidRDefault="00ED4653" w:rsidP="00ED4653">
      <w:pPr>
        <w:spacing w:before="0" w:after="0"/>
        <w:jc w:val="both"/>
        <w:rPr>
          <w:rFonts w:cs="Calibri"/>
          <w:szCs w:val="22"/>
        </w:rPr>
      </w:pPr>
      <w:r w:rsidRPr="00ED4653">
        <w:rPr>
          <w:rFonts w:cs="Calibri"/>
          <w:szCs w:val="22"/>
        </w:rPr>
        <w:t>En caso de anomalías o deficiencia en algunos de los servicios deberá informar inmediatamente al prestatario de los mismos, corresponsal local o bien directamente a All Reps. WhatsApp +57 312 4470822.</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TARJETA DE CRÉDITO</w:t>
      </w:r>
    </w:p>
    <w:p w:rsidR="00ED4653" w:rsidRPr="00ED4653" w:rsidRDefault="00ED4653" w:rsidP="00ED4653">
      <w:pPr>
        <w:spacing w:before="0" w:after="0"/>
        <w:jc w:val="both"/>
        <w:rPr>
          <w:rFonts w:cs="Calibri"/>
          <w:szCs w:val="22"/>
        </w:rPr>
      </w:pPr>
      <w:r w:rsidRPr="00ED4653">
        <w:rPr>
          <w:rFonts w:cs="Calibri"/>
          <w:szCs w:val="22"/>
        </w:rPr>
        <w:t>A la llegada a los hoteles en la recepción se solicita a los pasajeros dar como garantía la Tarjeta de Crédito para sus gastos extras, o en su defecto un depósito en efectivo (moneda local).</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Es muy importante que a su salida revise los cargos que se han efectuado a su tarjeta ya que son de absoluta responsabilidad de cada pasajero.</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 xml:space="preserve">RESERVACIONES </w:t>
      </w:r>
    </w:p>
    <w:p w:rsidR="00ED4653" w:rsidRPr="00ED4653" w:rsidRDefault="00ED4653" w:rsidP="00ED4653">
      <w:pPr>
        <w:spacing w:before="0" w:after="0"/>
        <w:jc w:val="both"/>
        <w:rPr>
          <w:rFonts w:cs="Calibri"/>
          <w:szCs w:val="22"/>
        </w:rPr>
      </w:pPr>
      <w:r w:rsidRPr="00ED4653">
        <w:rPr>
          <w:rFonts w:cs="Calibri"/>
          <w:szCs w:val="22"/>
        </w:rPr>
        <w:t>Pueden ser solicitadas vía email:</w:t>
      </w:r>
    </w:p>
    <w:p w:rsidR="00ED4653" w:rsidRPr="00ED4653" w:rsidRDefault="000610AE" w:rsidP="00ED4653">
      <w:pPr>
        <w:numPr>
          <w:ilvl w:val="0"/>
          <w:numId w:val="40"/>
        </w:numPr>
        <w:contextualSpacing/>
        <w:rPr>
          <w:rFonts w:cs="Calibri"/>
          <w:szCs w:val="22"/>
        </w:rPr>
      </w:pPr>
      <w:hyperlink r:id="rId9" w:history="1">
        <w:r w:rsidR="00ED4653" w:rsidRPr="00ED4653">
          <w:rPr>
            <w:rFonts w:cs="Calibri"/>
            <w:color w:val="0000FF"/>
            <w:szCs w:val="22"/>
            <w:u w:val="single"/>
          </w:rPr>
          <w:t>jefaturaseries@allreps.com</w:t>
        </w:r>
      </w:hyperlink>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O telefónicamente a través de nuestra oficina en Bogotá.</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POLÍTICA DE RESERVAS</w:t>
      </w:r>
    </w:p>
    <w:p w:rsidR="00ED4653" w:rsidRPr="00ED4653" w:rsidRDefault="00ED4653" w:rsidP="00ED4653">
      <w:pPr>
        <w:numPr>
          <w:ilvl w:val="0"/>
          <w:numId w:val="11"/>
        </w:numPr>
        <w:contextualSpacing/>
        <w:jc w:val="both"/>
        <w:rPr>
          <w:rFonts w:cs="Calibri"/>
          <w:szCs w:val="22"/>
        </w:rPr>
      </w:pPr>
      <w:r w:rsidRPr="00ED4653">
        <w:rPr>
          <w:rFonts w:cs="Calibri"/>
          <w:szCs w:val="22"/>
        </w:rPr>
        <w:t>Para mayor seguridad preferimos que todo sea enviado vía correo electrónico.</w:t>
      </w:r>
    </w:p>
    <w:p w:rsidR="00ED4653" w:rsidRPr="00ED4653" w:rsidRDefault="00ED4653" w:rsidP="00ED4653">
      <w:pPr>
        <w:numPr>
          <w:ilvl w:val="0"/>
          <w:numId w:val="11"/>
        </w:numPr>
        <w:contextualSpacing/>
        <w:jc w:val="both"/>
        <w:rPr>
          <w:rFonts w:cs="Calibri"/>
          <w:szCs w:val="22"/>
        </w:rPr>
      </w:pPr>
      <w:r w:rsidRPr="00ED4653">
        <w:rPr>
          <w:rFonts w:cs="Calibri"/>
          <w:szCs w:val="22"/>
        </w:rPr>
        <w:t>Enviar nombres de los pasajeros y preferiblemente enviar copia del pasaporte.</w:t>
      </w:r>
    </w:p>
    <w:p w:rsidR="00ED4653" w:rsidRPr="00ED4653" w:rsidRDefault="00ED4653" w:rsidP="00ED4653">
      <w:pPr>
        <w:numPr>
          <w:ilvl w:val="0"/>
          <w:numId w:val="11"/>
        </w:numPr>
        <w:contextualSpacing/>
        <w:jc w:val="both"/>
        <w:rPr>
          <w:rFonts w:cs="Calibri"/>
          <w:szCs w:val="22"/>
        </w:rPr>
      </w:pPr>
      <w:r w:rsidRPr="00ED4653">
        <w:rPr>
          <w:rFonts w:cs="Calibri"/>
          <w:szCs w:val="22"/>
        </w:rPr>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rsidR="00ED4653" w:rsidRPr="00ED4653" w:rsidRDefault="00ED4653" w:rsidP="00ED4653">
      <w:pPr>
        <w:spacing w:before="240" w:after="0" w:line="120" w:lineRule="atLeast"/>
        <w:rPr>
          <w:rFonts w:cs="Calibri"/>
          <w:b/>
          <w:bCs/>
          <w:caps/>
          <w:color w:val="1F3864"/>
          <w:sz w:val="28"/>
          <w:szCs w:val="28"/>
        </w:rPr>
      </w:pPr>
      <w:r w:rsidRPr="00ED4653">
        <w:rPr>
          <w:rFonts w:cs="Calibri"/>
          <w:b/>
          <w:bCs/>
          <w:caps/>
          <w:color w:val="1F3864"/>
          <w:sz w:val="28"/>
          <w:szCs w:val="28"/>
        </w:rPr>
        <w:t>NUEVA NORMATIVA IATA – RESOLUCIÓN 830D</w:t>
      </w:r>
    </w:p>
    <w:p w:rsidR="00ED4653" w:rsidRPr="00ED4653" w:rsidRDefault="00ED4653" w:rsidP="00ED4653">
      <w:pPr>
        <w:spacing w:before="0" w:after="0"/>
        <w:jc w:val="both"/>
        <w:rPr>
          <w:rFonts w:cs="Calibri"/>
          <w:szCs w:val="22"/>
        </w:rPr>
      </w:pPr>
      <w:r w:rsidRPr="00ED4653">
        <w:rPr>
          <w:rFonts w:cs="Calibri"/>
          <w:szCs w:val="22"/>
        </w:rPr>
        <w:t>La IATA ha reestructurado la resolución 830d que define los procedimientos que deben seguir todas las agencias de viajes acreditadas al crear reservas de tiquetes.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Esta resolución que regirá a partir del 1 de junio de 2019 indica que los agentes están en la obligación de registrar en las reservas los datos completos de los pasajeros para informarles cualquier novedad en la reserva de su vuelo.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 xml:space="preserve">Estos son los procedimientos que empezarán a ser obligatorios. </w:t>
      </w:r>
    </w:p>
    <w:p w:rsidR="00ED4653" w:rsidRPr="00ED4653" w:rsidRDefault="00ED4653" w:rsidP="00ED4653">
      <w:pPr>
        <w:numPr>
          <w:ilvl w:val="0"/>
          <w:numId w:val="11"/>
        </w:numPr>
        <w:contextualSpacing/>
        <w:jc w:val="both"/>
        <w:rPr>
          <w:rFonts w:cs="Calibri"/>
          <w:szCs w:val="22"/>
        </w:rPr>
      </w:pPr>
      <w:r w:rsidRPr="00ED4653">
        <w:rPr>
          <w:rFonts w:cs="Calibri"/>
          <w:szCs w:val="22"/>
        </w:rPr>
        <w:t>La agencia debe preguntar a los pasajeros si están dispuestos a compartir su información de contacto con las aerolíneas.</w:t>
      </w:r>
    </w:p>
    <w:p w:rsidR="00ED4653" w:rsidRPr="00ED4653" w:rsidRDefault="00ED4653" w:rsidP="00ED4653">
      <w:pPr>
        <w:numPr>
          <w:ilvl w:val="0"/>
          <w:numId w:val="11"/>
        </w:numPr>
        <w:contextualSpacing/>
        <w:jc w:val="both"/>
        <w:rPr>
          <w:rFonts w:cs="Calibri"/>
          <w:szCs w:val="22"/>
        </w:rPr>
      </w:pPr>
      <w:r w:rsidRPr="00ED4653">
        <w:rPr>
          <w:rFonts w:cs="Calibri"/>
          <w:szCs w:val="22"/>
        </w:rPr>
        <w:t xml:space="preserve">Si los pasajeros están de acuerdo en compartir su información de contacto con la aerolínea relacionada, el agente debe registrar la información de contacto del pasajero en la reserva. </w:t>
      </w:r>
    </w:p>
    <w:p w:rsidR="00ED4653" w:rsidRPr="00ED4653" w:rsidRDefault="00ED4653" w:rsidP="00ED4653">
      <w:pPr>
        <w:numPr>
          <w:ilvl w:val="0"/>
          <w:numId w:val="11"/>
        </w:numPr>
        <w:contextualSpacing/>
        <w:jc w:val="both"/>
        <w:rPr>
          <w:rFonts w:cs="Calibri"/>
          <w:szCs w:val="22"/>
        </w:rPr>
      </w:pPr>
      <w:r w:rsidRPr="00ED4653">
        <w:rPr>
          <w:rFonts w:cs="Calibri"/>
          <w:szCs w:val="22"/>
        </w:rPr>
        <w:t>Si los pasajeros no aceptan compartir su información de contacto, la agencia de viajes debe informar a los pasajeros que no recibirán ninguna información de las aerolíneas en caso de cambios o cancelaciones en el horario de los vuelos.</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Por este motivo, a partir del 1 de junio será necesario conocer y proporcionar el número de móvil y/o la dirección de correo electrónico del pasajero a la Compañía Aérea para que las aerolíneas puedan contactar en caso de interrupción operativa.</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b/>
          <w:bCs/>
          <w:caps/>
          <w:szCs w:val="22"/>
        </w:rPr>
      </w:pPr>
      <w:r w:rsidRPr="00ED4653">
        <w:rPr>
          <w:rFonts w:cs="Calibri"/>
          <w:szCs w:val="22"/>
        </w:rPr>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rsidR="00ED4653" w:rsidRPr="00ED4653" w:rsidRDefault="00ED4653" w:rsidP="00ED4653">
      <w:pPr>
        <w:spacing w:before="240" w:after="0" w:line="120" w:lineRule="atLeast"/>
        <w:jc w:val="both"/>
        <w:rPr>
          <w:rFonts w:cs="Calibri"/>
          <w:b/>
          <w:bCs/>
          <w:caps/>
          <w:color w:val="1F3864"/>
          <w:sz w:val="28"/>
          <w:szCs w:val="28"/>
        </w:rPr>
      </w:pPr>
      <w:r w:rsidRPr="00ED4653">
        <w:rPr>
          <w:rFonts w:cs="Calibri"/>
          <w:b/>
          <w:bCs/>
          <w:caps/>
          <w:color w:val="1F3864"/>
          <w:sz w:val="28"/>
          <w:szCs w:val="28"/>
        </w:rPr>
        <w:t>Comunicado Importante Para Garantizar Una Buena Asesoría A Los Pasajeros</w:t>
      </w:r>
    </w:p>
    <w:p w:rsidR="00ED4653" w:rsidRPr="00ED4653" w:rsidRDefault="00ED4653" w:rsidP="00ED4653">
      <w:pPr>
        <w:spacing w:before="0" w:after="0"/>
        <w:jc w:val="both"/>
        <w:rPr>
          <w:rFonts w:cs="Calibri"/>
          <w:szCs w:val="22"/>
        </w:rPr>
      </w:pPr>
      <w:r w:rsidRPr="00ED4653">
        <w:rPr>
          <w:rFonts w:cs="Calibri"/>
          <w:szCs w:val="22"/>
        </w:rPr>
        <w:t xml:space="preserve">En los circuitos y/o programas, los trayectos entre ciudades se realizan en vehículos de turismo adecuados, dependiendo el número de pasajeros. La duración de los recorridos es de 4 a 12 horas como máximo al día.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ED4653" w:rsidRPr="00ED4653" w:rsidRDefault="00ED4653" w:rsidP="00ED4653">
      <w:pPr>
        <w:spacing w:before="0" w:after="0"/>
        <w:jc w:val="both"/>
        <w:rPr>
          <w:rFonts w:cs="Calibri"/>
          <w:szCs w:val="22"/>
        </w:rPr>
      </w:pPr>
      <w:r w:rsidRPr="00ED4653">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ED4653">
          <w:rPr>
            <w:rFonts w:cs="Calibri"/>
            <w:szCs w:val="22"/>
          </w:rPr>
          <w:t>www.allreps.com</w:t>
        </w:r>
      </w:hyperlink>
      <w:r w:rsidRPr="00ED4653">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rsidR="00ED4653" w:rsidRPr="00ED4653" w:rsidRDefault="00ED4653" w:rsidP="00ED4653">
      <w:pPr>
        <w:spacing w:before="0" w:after="0"/>
        <w:jc w:val="both"/>
        <w:rPr>
          <w:rFonts w:cs="Calibri"/>
          <w:szCs w:val="22"/>
        </w:rPr>
      </w:pPr>
    </w:p>
    <w:p w:rsidR="00ED4653" w:rsidRPr="00ED4653" w:rsidRDefault="00ED4653" w:rsidP="00ED4653">
      <w:pPr>
        <w:spacing w:before="0" w:after="0"/>
        <w:jc w:val="both"/>
        <w:rPr>
          <w:rFonts w:cs="Calibri"/>
          <w:szCs w:val="22"/>
        </w:rPr>
      </w:pPr>
      <w:r w:rsidRPr="00ED4653">
        <w:rPr>
          <w:rFonts w:cs="Calibri"/>
          <w:szCs w:val="22"/>
        </w:rPr>
        <w:t>All Reps no asume ninguna responsabilidad, en el caso de que la información del cliente no sea suministrada, no sea cierta o se omitan circunstancias reales.</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CLÁUSULA DE RESPONSABILIDAD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sidRPr="00ED4653">
          <w:rPr>
            <w:rFonts w:cs="Calibri"/>
            <w:color w:val="0000FF"/>
            <w:szCs w:val="22"/>
            <w:u w:val="single"/>
            <w:bdr w:val="none" w:sz="0" w:space="0" w:color="auto" w:frame="1"/>
            <w:lang w:eastAsia="es-CO"/>
          </w:rPr>
          <w:t>www.allreps.com</w:t>
        </w:r>
      </w:hyperlink>
      <w:r w:rsidRPr="00ED4653">
        <w:rPr>
          <w:rFonts w:cs="Calibri"/>
          <w:szCs w:val="22"/>
          <w:u w:val="single"/>
          <w:bdr w:val="none" w:sz="0" w:space="0" w:color="auto" w:frame="1"/>
          <w:lang w:eastAsia="es-CO"/>
        </w:rPr>
        <w:t xml:space="preserve"> </w:t>
      </w:r>
      <w:r w:rsidRPr="00ED4653">
        <w:rPr>
          <w:rFonts w:cs="Calibri"/>
          <w:szCs w:val="22"/>
          <w:lang w:eastAsia="es-CO"/>
        </w:rPr>
        <w:t>  </w:t>
      </w:r>
      <w:hyperlink r:id="rId12"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Nuestra responsabilidad como organizador del plan o paquete turístico se limita a los términos y condiciones definidos en cada programa en relación con la prestación y calidad de los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bdr w:val="none" w:sz="0" w:space="0" w:color="auto" w:frame="1"/>
          <w:lang w:eastAsia="es-CO"/>
        </w:rPr>
        <w:t xml:space="preserve">De ser permitido por la legislación vigente, </w:t>
      </w:r>
      <w:r w:rsidRPr="00ED4653">
        <w:rPr>
          <w:rFonts w:cs="Calibri"/>
          <w:b/>
          <w:bCs/>
          <w:szCs w:val="22"/>
          <w:bdr w:val="none" w:sz="0" w:space="0" w:color="auto" w:frame="1"/>
          <w:lang w:eastAsia="es-CO"/>
        </w:rPr>
        <w:t>ALL REPS</w:t>
      </w:r>
      <w:r w:rsidRPr="00ED4653">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ED4653">
        <w:rPr>
          <w:rFonts w:cs="Calibri"/>
          <w:b/>
          <w:bCs/>
          <w:szCs w:val="22"/>
          <w:bdr w:val="none" w:sz="0" w:space="0" w:color="auto" w:frame="1"/>
          <w:lang w:eastAsia="es-CO"/>
        </w:rPr>
        <w:t>ALL REPS</w:t>
      </w:r>
      <w:r w:rsidRPr="00ED4653">
        <w:rPr>
          <w:rFonts w:cs="Calibri"/>
          <w:szCs w:val="22"/>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ED4653">
        <w:rPr>
          <w:rFonts w:cs="Calibri"/>
          <w:b/>
          <w:szCs w:val="22"/>
          <w:lang w:eastAsia="es-CO"/>
        </w:rPr>
        <w:t xml:space="preserve">ALL REPS </w:t>
      </w:r>
      <w:r w:rsidRPr="00ED4653">
        <w:rPr>
          <w:rFonts w:cs="Calibri"/>
          <w:szCs w:val="22"/>
          <w:lang w:eastAsia="es-CO"/>
        </w:rPr>
        <w:t>no tiene ningún tipo de control o injerencia.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reembolsos que tuviera lugar por algún motivo, y previamente comprobado se realizarán dentro de los 30 días siguientes a solicitud o el máximo establecido legalmente, si el trámite toma más tiempo por causas ajenas a </w:t>
      </w:r>
      <w:r w:rsidRPr="00ED4653">
        <w:rPr>
          <w:rFonts w:cs="Calibri"/>
          <w:b/>
          <w:bCs/>
          <w:szCs w:val="22"/>
          <w:bdr w:val="none" w:sz="0" w:space="0" w:color="auto" w:frame="1"/>
          <w:lang w:eastAsia="es-CO"/>
        </w:rPr>
        <w:t>ALL REPS,</w:t>
      </w:r>
      <w:r w:rsidRPr="00ED4653">
        <w:rPr>
          <w:rFonts w:cs="Calibri"/>
          <w:szCs w:val="22"/>
          <w:lang w:eastAsia="es-CO"/>
        </w:rPr>
        <w:t xml:space="preserve"> ésta no reconocerá ningún interés sobre las sumas a reembolsar.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En el hecho de requerir visa para alguno de los itinerarios, </w:t>
      </w:r>
      <w:r w:rsidRPr="00ED4653">
        <w:rPr>
          <w:rFonts w:cs="Calibri"/>
          <w:b/>
          <w:bCs/>
          <w:szCs w:val="22"/>
          <w:bdr w:val="none" w:sz="0" w:space="0" w:color="auto" w:frame="1"/>
          <w:lang w:eastAsia="es-CO"/>
        </w:rPr>
        <w:t>ALL REPS</w:t>
      </w:r>
      <w:r w:rsidRPr="00ED4653">
        <w:rPr>
          <w:rFonts w:cs="Calibri"/>
          <w:szCs w:val="22"/>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ED4653">
        <w:rPr>
          <w:rFonts w:cs="Calibri"/>
          <w:b/>
          <w:szCs w:val="22"/>
          <w:lang w:eastAsia="es-CO"/>
        </w:rPr>
        <w:t>ALL REPS</w:t>
      </w:r>
      <w:r w:rsidRPr="00ED4653">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En relación con los perjuicios, </w:t>
      </w:r>
      <w:r w:rsidRPr="00ED4653">
        <w:rPr>
          <w:rFonts w:cs="Calibri"/>
          <w:szCs w:val="22"/>
          <w:bdr w:val="none" w:sz="0" w:space="0" w:color="auto" w:frame="1"/>
          <w:lang w:eastAsia="es-CO"/>
        </w:rPr>
        <w:t>de ser permitido por la legislación vigente,</w:t>
      </w:r>
      <w:r w:rsidRPr="00ED4653">
        <w:rPr>
          <w:rFonts w:cs="Calibri"/>
          <w:szCs w:val="22"/>
          <w:lang w:eastAsia="es-CO"/>
        </w:rPr>
        <w:t xml:space="preserve"> </w:t>
      </w:r>
      <w:r w:rsidRPr="00ED4653">
        <w:rPr>
          <w:rFonts w:cs="Calibri"/>
          <w:b/>
          <w:szCs w:val="22"/>
          <w:lang w:eastAsia="es-CO"/>
        </w:rPr>
        <w:t>ALL REPS</w:t>
      </w:r>
      <w:r w:rsidRPr="00ED4653">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DERECHO AL RETRACTO. ALL REPS</w:t>
      </w:r>
      <w:r w:rsidRPr="00ED4653">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CONDICIONES Y FORMA DE PAGO</w:t>
      </w:r>
      <w:r w:rsidRPr="00ED4653">
        <w:rPr>
          <w:rFonts w:cs="Calibri"/>
          <w:szCs w:val="22"/>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4"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xml:space="preserve">  o asesor comercial o confirmación de servicios.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Los impuestos, tasas y contribuciones que afecten las tarifas aéreas, hoteleras y demás servicios ofrecidos por </w:t>
      </w:r>
      <w:r w:rsidRPr="00ED4653">
        <w:rPr>
          <w:rFonts w:cs="Calibri"/>
          <w:b/>
          <w:bCs/>
          <w:szCs w:val="22"/>
          <w:bdr w:val="none" w:sz="0" w:space="0" w:color="auto" w:frame="1"/>
          <w:lang w:eastAsia="es-CO"/>
        </w:rPr>
        <w:t>ALL REPS</w:t>
      </w:r>
      <w:r w:rsidRPr="00ED4653">
        <w:rPr>
          <w:rFonts w:cs="Calibri"/>
          <w:szCs w:val="22"/>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 </w:t>
      </w:r>
      <w:hyperlink r:id="rId16"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están sujetos a cambio, disponibilidad y realización de grandes eventos en los destinos. Los precios o valores hoteleros están sujetos a su ubicación, categoría, servicios y ofertas en el momento de realizar la reserva.</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ED4653">
        <w:rPr>
          <w:rFonts w:cs="Calibri"/>
          <w:szCs w:val="22"/>
          <w:bdr w:val="none" w:sz="0" w:space="0" w:color="auto" w:frame="1"/>
          <w:lang w:eastAsia="es-CO"/>
        </w:rPr>
        <w:t xml:space="preserve">De ser permitido por la legislación vigente, </w:t>
      </w:r>
      <w:r w:rsidRPr="00ED4653">
        <w:rPr>
          <w:rFonts w:cs="Calibri"/>
          <w:b/>
          <w:szCs w:val="22"/>
          <w:bdr w:val="none" w:sz="0" w:space="0" w:color="auto" w:frame="1"/>
          <w:lang w:eastAsia="es-CO"/>
        </w:rPr>
        <w:t xml:space="preserve">ALL REPS </w:t>
      </w:r>
      <w:r w:rsidRPr="00ED4653">
        <w:rPr>
          <w:rFonts w:cs="Calibri"/>
          <w:szCs w:val="22"/>
          <w:bdr w:val="none" w:sz="0" w:space="0" w:color="auto" w:frame="1"/>
          <w:lang w:eastAsia="es-CO"/>
        </w:rPr>
        <w:t>no asume responsabilidad alguna por los daños y perjuicios sufridos por el pasajero por la prestación del servicio de transporte terrestre utilizado por los operadores locales.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ED4653">
        <w:rPr>
          <w:rFonts w:cs="Calibri"/>
          <w:b/>
          <w:szCs w:val="22"/>
          <w:lang w:eastAsia="es-CO"/>
        </w:rPr>
        <w:t xml:space="preserve"> ALL </w:t>
      </w:r>
      <w:r w:rsidRPr="00ED4653">
        <w:rPr>
          <w:rFonts w:cs="Calibri"/>
          <w:b/>
          <w:bCs/>
          <w:szCs w:val="22"/>
          <w:bdr w:val="none" w:sz="0" w:space="0" w:color="auto" w:frame="1"/>
          <w:lang w:eastAsia="es-CO"/>
        </w:rPr>
        <w:t>REPS</w:t>
      </w:r>
      <w:r w:rsidRPr="00ED4653">
        <w:rPr>
          <w:rFonts w:cs="Calibri"/>
          <w:szCs w:val="22"/>
          <w:lang w:eastAsia="es-CO"/>
        </w:rPr>
        <w:t> no será responsable por las modificaciones realizadas, ni por reembolso alguno de servicios no tomados. </w:t>
      </w:r>
      <w:r w:rsidRPr="00ED4653">
        <w:rPr>
          <w:rFonts w:cs="Calibri"/>
          <w:b/>
          <w:bCs/>
          <w:szCs w:val="22"/>
          <w:bdr w:val="none" w:sz="0" w:space="0" w:color="auto" w:frame="1"/>
          <w:lang w:eastAsia="es-CO"/>
        </w:rPr>
        <w:t>ALL REPS</w:t>
      </w:r>
      <w:r w:rsidRPr="00ED4653">
        <w:rPr>
          <w:rFonts w:cs="Calibri"/>
          <w:szCs w:val="22"/>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El pasajero será el exclusivo responsable de la custodia de su equipaje y documentos de viaje. Bajo ninguna circunstancia </w:t>
      </w:r>
      <w:r w:rsidRPr="00ED4653">
        <w:rPr>
          <w:rFonts w:cs="Calibri"/>
          <w:b/>
          <w:bCs/>
          <w:szCs w:val="22"/>
          <w:bdr w:val="none" w:sz="0" w:space="0" w:color="auto" w:frame="1"/>
          <w:lang w:eastAsia="es-CO"/>
        </w:rPr>
        <w:t>ALL REPS</w:t>
      </w:r>
      <w:r w:rsidRPr="00ED4653">
        <w:rPr>
          <w:rFonts w:cs="Calibri"/>
          <w:szCs w:val="22"/>
          <w:lang w:eastAsia="es-CO"/>
        </w:rPr>
        <w:t> responderá por el extravío, daño, deterioro o pérdida de elementos del pasajero.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informará al pasajero las restricciones que establecen las aerolíneas en cuanto a prohibiciones, peso, cupo máximo y número de piezas por pasajero, siempre y cuando estos sean organizados por </w:t>
      </w:r>
      <w:r w:rsidRPr="00ED4653">
        <w:rPr>
          <w:rFonts w:cs="Calibri"/>
          <w:b/>
          <w:bCs/>
          <w:szCs w:val="22"/>
          <w:bdr w:val="none" w:sz="0" w:space="0" w:color="auto" w:frame="1"/>
          <w:lang w:eastAsia="es-CO"/>
        </w:rPr>
        <w:t>ALL REPS.</w:t>
      </w:r>
      <w:r w:rsidRPr="00ED4653">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sidRPr="00ED4653">
          <w:rPr>
            <w:rFonts w:cs="Calibri"/>
            <w:color w:val="0000FF"/>
            <w:szCs w:val="22"/>
            <w:u w:val="single"/>
            <w:bdr w:val="none" w:sz="0" w:space="0" w:color="auto" w:frame="1"/>
            <w:lang w:eastAsia="es-CO"/>
          </w:rPr>
          <w:t>www.allreps.com</w:t>
        </w:r>
      </w:hyperlink>
      <w:r w:rsidRPr="00ED4653">
        <w:rPr>
          <w:rFonts w:cs="Calibri"/>
          <w:szCs w:val="22"/>
          <w:lang w:eastAsia="es-CO"/>
        </w:rPr>
        <w:t> -</w:t>
      </w:r>
      <w:hyperlink r:id="rId18" w:history="1">
        <w:r w:rsidRPr="00ED4653">
          <w:rPr>
            <w:rFonts w:cs="Calibri"/>
            <w:color w:val="0000FF"/>
            <w:szCs w:val="22"/>
            <w:u w:val="single"/>
            <w:bdr w:val="none" w:sz="0" w:space="0" w:color="auto" w:frame="1"/>
            <w:lang w:eastAsia="es-CO"/>
          </w:rPr>
          <w:t>www.allrepsreceptivo.com</w:t>
        </w:r>
      </w:hyperlink>
      <w:r w:rsidRPr="00ED4653">
        <w:rPr>
          <w:rFonts w:cs="Calibri"/>
          <w:szCs w:val="22"/>
          <w:lang w:eastAsia="es-CO"/>
        </w:rPr>
        <w:t>. Una vez recibidos los dineros por depósitos o pagos totales, se entiende que el viajero conoce y acepta todas las políticas de pagos y cancelaciones del itinerario o servicios que está adquiriendo.</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b/>
          <w:bCs/>
          <w:szCs w:val="22"/>
          <w:bdr w:val="none" w:sz="0" w:space="0" w:color="auto" w:frame="1"/>
          <w:lang w:eastAsia="es-CO"/>
        </w:rPr>
      </w:pPr>
      <w:r w:rsidRPr="00ED4653">
        <w:rPr>
          <w:rFonts w:cs="Calibri"/>
          <w:szCs w:val="22"/>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ED4653">
        <w:rPr>
          <w:rFonts w:cs="Calibri"/>
          <w:b/>
          <w:bCs/>
          <w:szCs w:val="22"/>
          <w:bdr w:val="none" w:sz="0" w:space="0" w:color="auto" w:frame="1"/>
          <w:lang w:eastAsia="es-CO"/>
        </w:rPr>
        <w:t>ALL REPS.</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szCs w:val="22"/>
          <w:lang w:eastAsia="es-CO"/>
        </w:rPr>
        <w:t>Con el fin de contrarrestar la explotación sexual de niños, niñas y adolescentes en viajes y turismo, </w:t>
      </w:r>
      <w:r w:rsidRPr="00ED4653">
        <w:rPr>
          <w:rFonts w:cs="Calibri"/>
          <w:b/>
          <w:bCs/>
          <w:szCs w:val="22"/>
          <w:bdr w:val="none" w:sz="0" w:space="0" w:color="auto" w:frame="1"/>
          <w:lang w:eastAsia="es-CO"/>
        </w:rPr>
        <w:t>ALL REPS</w:t>
      </w:r>
      <w:r w:rsidRPr="00ED4653">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ED4653" w:rsidRPr="00ED4653" w:rsidRDefault="00ED4653" w:rsidP="00ED4653">
      <w:pPr>
        <w:spacing w:before="0" w:after="0"/>
        <w:jc w:val="both"/>
        <w:rPr>
          <w:rFonts w:cs="Calibri"/>
          <w:szCs w:val="22"/>
          <w:lang w:eastAsia="es-CO"/>
        </w:rPr>
      </w:pPr>
    </w:p>
    <w:p w:rsidR="00ED4653" w:rsidRPr="00ED4653" w:rsidRDefault="00ED4653" w:rsidP="00ED4653">
      <w:pPr>
        <w:spacing w:before="0" w:after="0"/>
        <w:jc w:val="both"/>
        <w:rPr>
          <w:rFonts w:cs="Calibri"/>
          <w:szCs w:val="22"/>
          <w:lang w:eastAsia="es-CO"/>
        </w:rPr>
      </w:pPr>
      <w:r w:rsidRPr="00ED4653">
        <w:rPr>
          <w:rFonts w:cs="Calibri"/>
          <w:b/>
          <w:bCs/>
          <w:szCs w:val="22"/>
          <w:bdr w:val="none" w:sz="0" w:space="0" w:color="auto" w:frame="1"/>
          <w:lang w:eastAsia="es-CO"/>
        </w:rPr>
        <w:t>ALL REPS</w:t>
      </w:r>
      <w:r w:rsidRPr="00ED4653">
        <w:rPr>
          <w:rFonts w:cs="Calibri"/>
          <w:szCs w:val="22"/>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ED4653">
        <w:rPr>
          <w:rFonts w:cs="Calibri"/>
          <w:b/>
          <w:bCs/>
          <w:szCs w:val="22"/>
          <w:bdr w:val="none" w:sz="0" w:space="0" w:color="auto" w:frame="1"/>
          <w:lang w:eastAsia="es-CO"/>
        </w:rPr>
        <w:t>ALL REPS</w:t>
      </w:r>
      <w:r w:rsidRPr="00ED4653">
        <w:rPr>
          <w:rFonts w:cs="Calibri"/>
          <w:szCs w:val="22"/>
          <w:lang w:eastAsia="es-CO"/>
        </w:rPr>
        <w:t> precisa lo anterior en la siguiente frase “Cuidar el planeta es tarea de todos.”</w:t>
      </w:r>
    </w:p>
    <w:p w:rsidR="00ED4653" w:rsidRPr="00ED4653" w:rsidRDefault="00ED4653" w:rsidP="00ED4653">
      <w:pPr>
        <w:spacing w:before="0" w:after="0"/>
        <w:jc w:val="both"/>
        <w:rPr>
          <w:rFonts w:cs="Calibri"/>
          <w:b/>
          <w:bCs/>
          <w:szCs w:val="22"/>
          <w:lang w:eastAsia="es-CO"/>
        </w:rPr>
      </w:pP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Actualización:</w:t>
      </w:r>
    </w:p>
    <w:p w:rsidR="00ED4653" w:rsidRPr="00ED4653" w:rsidRDefault="00ED4653" w:rsidP="00ED4653">
      <w:pPr>
        <w:spacing w:before="0" w:after="0"/>
        <w:jc w:val="both"/>
        <w:rPr>
          <w:rFonts w:cs="Calibri"/>
          <w:b/>
          <w:bCs/>
          <w:color w:val="1F3864"/>
          <w:szCs w:val="22"/>
          <w:lang w:eastAsia="es-CO"/>
        </w:rPr>
      </w:pPr>
      <w:r w:rsidRPr="00ED4653">
        <w:rPr>
          <w:rFonts w:cs="Calibri"/>
          <w:b/>
          <w:bCs/>
          <w:color w:val="1F3864"/>
          <w:szCs w:val="22"/>
          <w:lang w:eastAsia="es-CO"/>
        </w:rPr>
        <w:t>10-01-20</w:t>
      </w:r>
    </w:p>
    <w:p w:rsidR="00ED4653" w:rsidRPr="00ED4653" w:rsidRDefault="00ED4653" w:rsidP="00ED4653">
      <w:pPr>
        <w:spacing w:before="0" w:after="0"/>
        <w:jc w:val="both"/>
        <w:rPr>
          <w:rFonts w:cs="Calibri"/>
          <w:color w:val="1F3864"/>
          <w:szCs w:val="22"/>
        </w:rPr>
      </w:pPr>
      <w:r w:rsidRPr="00ED4653">
        <w:rPr>
          <w:rFonts w:cs="Calibri"/>
          <w:b/>
          <w:bCs/>
          <w:color w:val="1F3864"/>
          <w:szCs w:val="22"/>
          <w:lang w:eastAsia="es-CO"/>
        </w:rPr>
        <w:t>Revisada parte legal</w:t>
      </w:r>
    </w:p>
    <w:p w:rsidR="00ED4653" w:rsidRPr="00ED4653" w:rsidRDefault="00ED4653" w:rsidP="00ED4653">
      <w:pPr>
        <w:spacing w:before="240" w:after="0" w:line="120" w:lineRule="atLeast"/>
        <w:jc w:val="center"/>
        <w:rPr>
          <w:rFonts w:cs="Calibri"/>
          <w:b/>
          <w:bCs/>
          <w:caps/>
          <w:color w:val="1F3864"/>
          <w:sz w:val="28"/>
          <w:szCs w:val="28"/>
        </w:rPr>
      </w:pPr>
      <w:r w:rsidRPr="00ED4653">
        <w:rPr>
          <w:rFonts w:cs="Calibri"/>
          <w:b/>
          <w:bCs/>
          <w:caps/>
          <w:color w:val="1F3864"/>
          <w:sz w:val="28"/>
          <w:szCs w:val="28"/>
        </w:rPr>
        <w:t>Derechos de Autor</w:t>
      </w:r>
    </w:p>
    <w:p w:rsidR="00ED4653" w:rsidRPr="00ED4653" w:rsidRDefault="00ED4653" w:rsidP="00ED4653">
      <w:pPr>
        <w:spacing w:before="0" w:after="0"/>
        <w:jc w:val="both"/>
        <w:rPr>
          <w:rFonts w:cs="Calibri"/>
          <w:szCs w:val="22"/>
        </w:rPr>
      </w:pPr>
      <w:r w:rsidRPr="00ED4653">
        <w:rPr>
          <w:rFonts w:cs="Calibri"/>
          <w:szCs w:val="22"/>
        </w:rPr>
        <w:t xml:space="preserve"> </w:t>
      </w:r>
      <w:r w:rsidRPr="00ED4653">
        <w:rPr>
          <w:rFonts w:cs="Calibri"/>
          <w:b/>
          <w:szCs w:val="22"/>
        </w:rPr>
        <w:t>ALL REPS LTDA.</w:t>
      </w:r>
      <w:r w:rsidRPr="00ED4653">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rsidR="00ED4653" w:rsidRPr="00477DDA" w:rsidRDefault="00ED4653" w:rsidP="00ED4653">
      <w:pPr>
        <w:pStyle w:val="vinetas"/>
        <w:numPr>
          <w:ilvl w:val="0"/>
          <w:numId w:val="0"/>
        </w:numPr>
        <w:ind w:left="714" w:hanging="357"/>
        <w:jc w:val="both"/>
      </w:pPr>
    </w:p>
    <w:sectPr w:rsidR="00ED4653"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4EE" w:rsidRDefault="006474EE" w:rsidP="00AC7E3C">
      <w:pPr>
        <w:spacing w:after="0" w:line="240" w:lineRule="auto"/>
      </w:pPr>
      <w:r>
        <w:separator/>
      </w:r>
    </w:p>
  </w:endnote>
  <w:endnote w:type="continuationSeparator" w:id="0">
    <w:p w:rsidR="006474EE" w:rsidRDefault="006474E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4EE" w:rsidRDefault="006474EE" w:rsidP="00AC7E3C">
      <w:pPr>
        <w:spacing w:after="0" w:line="240" w:lineRule="auto"/>
      </w:pPr>
      <w:r>
        <w:separator/>
      </w:r>
    </w:p>
  </w:footnote>
  <w:footnote w:type="continuationSeparator" w:id="0">
    <w:p w:rsidR="006474EE" w:rsidRDefault="006474E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E51"/>
    <w:multiLevelType w:val="hybridMultilevel"/>
    <w:tmpl w:val="612EB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E5F6CCCE"/>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C6B0361"/>
    <w:multiLevelType w:val="hybridMultilevel"/>
    <w:tmpl w:val="B8E49DAE"/>
    <w:lvl w:ilvl="0" w:tplc="0C0A0009">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4C917D1"/>
    <w:multiLevelType w:val="hybridMultilevel"/>
    <w:tmpl w:val="9E3E4C9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6"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AC36CD"/>
    <w:multiLevelType w:val="hybridMultilevel"/>
    <w:tmpl w:val="2F5C6D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6473B2E"/>
    <w:multiLevelType w:val="hybridMultilevel"/>
    <w:tmpl w:val="D544444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B57653D"/>
    <w:multiLevelType w:val="hybridMultilevel"/>
    <w:tmpl w:val="70DE822E"/>
    <w:lvl w:ilvl="0" w:tplc="0C0A0009">
      <w:start w:val="1"/>
      <w:numFmt w:val="bullet"/>
      <w:lvlText w:val=""/>
      <w:lvlJc w:val="left"/>
      <w:pPr>
        <w:tabs>
          <w:tab w:val="num" w:pos="720"/>
        </w:tabs>
        <w:ind w:left="720" w:hanging="360"/>
      </w:pPr>
      <w:rPr>
        <w:rFonts w:ascii="Wingdings" w:hAnsi="Wingdings" w:hint="default"/>
      </w:rPr>
    </w:lvl>
    <w:lvl w:ilvl="1" w:tplc="536A852C">
      <w:numFmt w:val="bullet"/>
      <w:lvlText w:val=""/>
      <w:lvlJc w:val="left"/>
      <w:pPr>
        <w:tabs>
          <w:tab w:val="num" w:pos="1440"/>
        </w:tabs>
        <w:ind w:left="1440" w:hanging="360"/>
      </w:pPr>
      <w:rPr>
        <w:rFonts w:ascii="Symbol" w:eastAsia="Times New Roman" w:hAnsi="Symbol" w:cs="Aria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5FAA3CDA"/>
    <w:multiLevelType w:val="hybridMultilevel"/>
    <w:tmpl w:val="5B5C5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4810288"/>
    <w:multiLevelType w:val="hybridMultilevel"/>
    <w:tmpl w:val="7938B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674466E"/>
    <w:multiLevelType w:val="hybridMultilevel"/>
    <w:tmpl w:val="4D763E0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553F54"/>
    <w:multiLevelType w:val="hybridMultilevel"/>
    <w:tmpl w:val="68C838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640D9"/>
    <w:multiLevelType w:val="hybridMultilevel"/>
    <w:tmpl w:val="02BAF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8911F0"/>
    <w:multiLevelType w:val="hybridMultilevel"/>
    <w:tmpl w:val="ECD66C7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730FD"/>
    <w:multiLevelType w:val="hybridMultilevel"/>
    <w:tmpl w:val="19CADF5A"/>
    <w:lvl w:ilvl="0" w:tplc="1A06DCCC">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6"/>
  </w:num>
  <w:num w:numId="13">
    <w:abstractNumId w:val="13"/>
  </w:num>
  <w:num w:numId="14">
    <w:abstractNumId w:val="7"/>
  </w:num>
  <w:num w:numId="15">
    <w:abstractNumId w:val="16"/>
  </w:num>
  <w:num w:numId="16">
    <w:abstractNumId w:val="4"/>
  </w:num>
  <w:num w:numId="17">
    <w:abstractNumId w:val="18"/>
  </w:num>
  <w:num w:numId="18">
    <w:abstractNumId w:val="20"/>
  </w:num>
  <w:num w:numId="19">
    <w:abstractNumId w:val="15"/>
  </w:num>
  <w:num w:numId="20">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5"/>
  </w:num>
  <w:num w:numId="25">
    <w:abstractNumId w:val="3"/>
  </w:num>
  <w:num w:numId="26">
    <w:abstractNumId w:val="8"/>
  </w:num>
  <w:num w:numId="27">
    <w:abstractNumId w:val="12"/>
  </w:num>
  <w:num w:numId="28">
    <w:abstractNumId w:val="2"/>
  </w:num>
  <w:num w:numId="29">
    <w:abstractNumId w:val="19"/>
  </w:num>
  <w:num w:numId="30">
    <w:abstractNumId w:val="9"/>
  </w:num>
  <w:num w:numId="31">
    <w:abstractNumId w:val="10"/>
  </w:num>
  <w:num w:numId="32">
    <w:abstractNumId w:val="2"/>
  </w:num>
  <w:num w:numId="33">
    <w:abstractNumId w:val="14"/>
  </w:num>
  <w:num w:numId="34">
    <w:abstractNumId w:val="2"/>
  </w:num>
  <w:num w:numId="35">
    <w:abstractNumId w:val="0"/>
  </w:num>
  <w:num w:numId="36">
    <w:abstractNumId w:val="2"/>
  </w:num>
  <w:num w:numId="37">
    <w:abstractNumId w:val="2"/>
  </w:num>
  <w:num w:numId="38">
    <w:abstractNumId w:val="2"/>
  </w:num>
  <w:num w:numId="39">
    <w:abstractNumId w:val="2"/>
  </w:num>
  <w:num w:numId="40">
    <w:abstractNumId w:val="17"/>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O" w:vendorID="64" w:dllVersion="131078" w:nlCheck="1" w:checkStyle="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0727"/>
    <w:rsid w:val="00001987"/>
    <w:rsid w:val="00003900"/>
    <w:rsid w:val="00004FC5"/>
    <w:rsid w:val="0000782E"/>
    <w:rsid w:val="00012128"/>
    <w:rsid w:val="000148B1"/>
    <w:rsid w:val="00015F10"/>
    <w:rsid w:val="000172DE"/>
    <w:rsid w:val="00021817"/>
    <w:rsid w:val="00021920"/>
    <w:rsid w:val="00025918"/>
    <w:rsid w:val="0003084F"/>
    <w:rsid w:val="0003272E"/>
    <w:rsid w:val="00032787"/>
    <w:rsid w:val="000331A5"/>
    <w:rsid w:val="00044105"/>
    <w:rsid w:val="00045C18"/>
    <w:rsid w:val="00046996"/>
    <w:rsid w:val="00050B9D"/>
    <w:rsid w:val="00052429"/>
    <w:rsid w:val="0005451C"/>
    <w:rsid w:val="000546BA"/>
    <w:rsid w:val="0005683B"/>
    <w:rsid w:val="000610AE"/>
    <w:rsid w:val="0006120A"/>
    <w:rsid w:val="0007152E"/>
    <w:rsid w:val="000801F3"/>
    <w:rsid w:val="000808B3"/>
    <w:rsid w:val="00081ECE"/>
    <w:rsid w:val="00085982"/>
    <w:rsid w:val="00086FF2"/>
    <w:rsid w:val="00087955"/>
    <w:rsid w:val="00087F37"/>
    <w:rsid w:val="0009632F"/>
    <w:rsid w:val="000963C4"/>
    <w:rsid w:val="00096C57"/>
    <w:rsid w:val="00097376"/>
    <w:rsid w:val="000A0347"/>
    <w:rsid w:val="000A0B34"/>
    <w:rsid w:val="000A3C02"/>
    <w:rsid w:val="000A4E11"/>
    <w:rsid w:val="000B11A8"/>
    <w:rsid w:val="000B26D7"/>
    <w:rsid w:val="000B26DC"/>
    <w:rsid w:val="000B2BEE"/>
    <w:rsid w:val="000B5843"/>
    <w:rsid w:val="000B58CF"/>
    <w:rsid w:val="000C1B4E"/>
    <w:rsid w:val="000C218D"/>
    <w:rsid w:val="000C37C1"/>
    <w:rsid w:val="000C38D2"/>
    <w:rsid w:val="000D19BD"/>
    <w:rsid w:val="000D2F90"/>
    <w:rsid w:val="000D3082"/>
    <w:rsid w:val="000D3344"/>
    <w:rsid w:val="000D4EB4"/>
    <w:rsid w:val="000D5927"/>
    <w:rsid w:val="000D724B"/>
    <w:rsid w:val="000E1236"/>
    <w:rsid w:val="000E1B98"/>
    <w:rsid w:val="000E1E61"/>
    <w:rsid w:val="000E5C63"/>
    <w:rsid w:val="000F07EA"/>
    <w:rsid w:val="000F1B25"/>
    <w:rsid w:val="000F1F8F"/>
    <w:rsid w:val="000F3E75"/>
    <w:rsid w:val="000F5D17"/>
    <w:rsid w:val="000F6068"/>
    <w:rsid w:val="000F6296"/>
    <w:rsid w:val="000F65CB"/>
    <w:rsid w:val="000F68F9"/>
    <w:rsid w:val="000F6B5C"/>
    <w:rsid w:val="00100B61"/>
    <w:rsid w:val="00101D95"/>
    <w:rsid w:val="001040B3"/>
    <w:rsid w:val="00110349"/>
    <w:rsid w:val="001103F0"/>
    <w:rsid w:val="00111EAA"/>
    <w:rsid w:val="001123E0"/>
    <w:rsid w:val="00112845"/>
    <w:rsid w:val="00113A4C"/>
    <w:rsid w:val="001221EC"/>
    <w:rsid w:val="001260AA"/>
    <w:rsid w:val="00126C36"/>
    <w:rsid w:val="001350D0"/>
    <w:rsid w:val="00142A1E"/>
    <w:rsid w:val="0014303C"/>
    <w:rsid w:val="00151E85"/>
    <w:rsid w:val="00152896"/>
    <w:rsid w:val="00154A61"/>
    <w:rsid w:val="00157FB3"/>
    <w:rsid w:val="001624AB"/>
    <w:rsid w:val="00165DA2"/>
    <w:rsid w:val="001703C2"/>
    <w:rsid w:val="00172421"/>
    <w:rsid w:val="001749D6"/>
    <w:rsid w:val="00176A36"/>
    <w:rsid w:val="0017795C"/>
    <w:rsid w:val="00177FE9"/>
    <w:rsid w:val="00180D59"/>
    <w:rsid w:val="00182D51"/>
    <w:rsid w:val="00182FCE"/>
    <w:rsid w:val="001903AA"/>
    <w:rsid w:val="0019127D"/>
    <w:rsid w:val="001931F1"/>
    <w:rsid w:val="00194B7E"/>
    <w:rsid w:val="00194F97"/>
    <w:rsid w:val="00195ACD"/>
    <w:rsid w:val="001966D2"/>
    <w:rsid w:val="001A1675"/>
    <w:rsid w:val="001A2866"/>
    <w:rsid w:val="001A29DC"/>
    <w:rsid w:val="001A3F46"/>
    <w:rsid w:val="001A4326"/>
    <w:rsid w:val="001A56B4"/>
    <w:rsid w:val="001A61D8"/>
    <w:rsid w:val="001B0E22"/>
    <w:rsid w:val="001B15C1"/>
    <w:rsid w:val="001B2FBE"/>
    <w:rsid w:val="001B49E7"/>
    <w:rsid w:val="001B52AE"/>
    <w:rsid w:val="001B5702"/>
    <w:rsid w:val="001B5B3E"/>
    <w:rsid w:val="001B60A0"/>
    <w:rsid w:val="001B7046"/>
    <w:rsid w:val="001B720E"/>
    <w:rsid w:val="001B7522"/>
    <w:rsid w:val="001C3211"/>
    <w:rsid w:val="001C4189"/>
    <w:rsid w:val="001C50A6"/>
    <w:rsid w:val="001C5A60"/>
    <w:rsid w:val="001C64D3"/>
    <w:rsid w:val="001D1F18"/>
    <w:rsid w:val="001D23DA"/>
    <w:rsid w:val="001D3BE7"/>
    <w:rsid w:val="001D4D55"/>
    <w:rsid w:val="001D58AE"/>
    <w:rsid w:val="001E1159"/>
    <w:rsid w:val="001E2B89"/>
    <w:rsid w:val="001E368C"/>
    <w:rsid w:val="001E4A5C"/>
    <w:rsid w:val="001F187B"/>
    <w:rsid w:val="001F2698"/>
    <w:rsid w:val="001F2764"/>
    <w:rsid w:val="001F36C0"/>
    <w:rsid w:val="001F3763"/>
    <w:rsid w:val="001F494F"/>
    <w:rsid w:val="001F5BCB"/>
    <w:rsid w:val="001F6502"/>
    <w:rsid w:val="002041E7"/>
    <w:rsid w:val="00205F66"/>
    <w:rsid w:val="002066EF"/>
    <w:rsid w:val="00207322"/>
    <w:rsid w:val="0021196F"/>
    <w:rsid w:val="00212652"/>
    <w:rsid w:val="00215D64"/>
    <w:rsid w:val="0021708A"/>
    <w:rsid w:val="00221A13"/>
    <w:rsid w:val="00224A9A"/>
    <w:rsid w:val="00227840"/>
    <w:rsid w:val="002329C3"/>
    <w:rsid w:val="00233729"/>
    <w:rsid w:val="00235527"/>
    <w:rsid w:val="00241C1C"/>
    <w:rsid w:val="0024296E"/>
    <w:rsid w:val="00243048"/>
    <w:rsid w:val="00243AD3"/>
    <w:rsid w:val="002506E3"/>
    <w:rsid w:val="00251531"/>
    <w:rsid w:val="00253563"/>
    <w:rsid w:val="00257E46"/>
    <w:rsid w:val="00257E57"/>
    <w:rsid w:val="0026043D"/>
    <w:rsid w:val="002718EE"/>
    <w:rsid w:val="002733B7"/>
    <w:rsid w:val="00274295"/>
    <w:rsid w:val="00274795"/>
    <w:rsid w:val="00276F52"/>
    <w:rsid w:val="00281EFA"/>
    <w:rsid w:val="00287A44"/>
    <w:rsid w:val="002933F2"/>
    <w:rsid w:val="00294890"/>
    <w:rsid w:val="00294C7E"/>
    <w:rsid w:val="002A14EB"/>
    <w:rsid w:val="002A1A3E"/>
    <w:rsid w:val="002A421A"/>
    <w:rsid w:val="002A790F"/>
    <w:rsid w:val="002B0589"/>
    <w:rsid w:val="002B1135"/>
    <w:rsid w:val="002B2804"/>
    <w:rsid w:val="002B3B71"/>
    <w:rsid w:val="002B6A10"/>
    <w:rsid w:val="002B726F"/>
    <w:rsid w:val="002C0472"/>
    <w:rsid w:val="002C41FF"/>
    <w:rsid w:val="002C4658"/>
    <w:rsid w:val="002C4FF3"/>
    <w:rsid w:val="002C7A1D"/>
    <w:rsid w:val="002D3643"/>
    <w:rsid w:val="002D3F2A"/>
    <w:rsid w:val="002D4053"/>
    <w:rsid w:val="002D40C8"/>
    <w:rsid w:val="002D435F"/>
    <w:rsid w:val="002D485D"/>
    <w:rsid w:val="002D6889"/>
    <w:rsid w:val="002D7001"/>
    <w:rsid w:val="002D7356"/>
    <w:rsid w:val="002E16EB"/>
    <w:rsid w:val="002E3147"/>
    <w:rsid w:val="002E4C4E"/>
    <w:rsid w:val="002E62DF"/>
    <w:rsid w:val="002F1DBD"/>
    <w:rsid w:val="002F2057"/>
    <w:rsid w:val="002F219E"/>
    <w:rsid w:val="002F32DE"/>
    <w:rsid w:val="002F3C1A"/>
    <w:rsid w:val="002F57CF"/>
    <w:rsid w:val="002F74BD"/>
    <w:rsid w:val="002F77FC"/>
    <w:rsid w:val="00310B3D"/>
    <w:rsid w:val="00312A03"/>
    <w:rsid w:val="00312B47"/>
    <w:rsid w:val="0031343B"/>
    <w:rsid w:val="00313CCE"/>
    <w:rsid w:val="003163E8"/>
    <w:rsid w:val="00317602"/>
    <w:rsid w:val="003222C9"/>
    <w:rsid w:val="00322892"/>
    <w:rsid w:val="003233A8"/>
    <w:rsid w:val="003261F4"/>
    <w:rsid w:val="00327609"/>
    <w:rsid w:val="00333CC5"/>
    <w:rsid w:val="003342C9"/>
    <w:rsid w:val="00335C52"/>
    <w:rsid w:val="00336937"/>
    <w:rsid w:val="00344C0D"/>
    <w:rsid w:val="003513DC"/>
    <w:rsid w:val="0035674D"/>
    <w:rsid w:val="00357E27"/>
    <w:rsid w:val="0036249B"/>
    <w:rsid w:val="00363565"/>
    <w:rsid w:val="00367553"/>
    <w:rsid w:val="003707D3"/>
    <w:rsid w:val="00372444"/>
    <w:rsid w:val="00372674"/>
    <w:rsid w:val="00374DB7"/>
    <w:rsid w:val="00377AEE"/>
    <w:rsid w:val="0038536A"/>
    <w:rsid w:val="0039423D"/>
    <w:rsid w:val="00395D50"/>
    <w:rsid w:val="0039630D"/>
    <w:rsid w:val="003A1F29"/>
    <w:rsid w:val="003A53E1"/>
    <w:rsid w:val="003A5A58"/>
    <w:rsid w:val="003A5AB3"/>
    <w:rsid w:val="003A70BA"/>
    <w:rsid w:val="003B2B7D"/>
    <w:rsid w:val="003B51A3"/>
    <w:rsid w:val="003B6A1C"/>
    <w:rsid w:val="003B6ED2"/>
    <w:rsid w:val="003B7FF2"/>
    <w:rsid w:val="003C29A6"/>
    <w:rsid w:val="003C4A3C"/>
    <w:rsid w:val="003C5EEA"/>
    <w:rsid w:val="003C6506"/>
    <w:rsid w:val="003C653D"/>
    <w:rsid w:val="003C667A"/>
    <w:rsid w:val="003C7A27"/>
    <w:rsid w:val="003D0B01"/>
    <w:rsid w:val="003D57D7"/>
    <w:rsid w:val="003E06F4"/>
    <w:rsid w:val="003E131D"/>
    <w:rsid w:val="003E386E"/>
    <w:rsid w:val="003F0BD2"/>
    <w:rsid w:val="003F4AE0"/>
    <w:rsid w:val="003F6576"/>
    <w:rsid w:val="00400515"/>
    <w:rsid w:val="00404276"/>
    <w:rsid w:val="004065DF"/>
    <w:rsid w:val="00406C35"/>
    <w:rsid w:val="00406EE5"/>
    <w:rsid w:val="00406FE2"/>
    <w:rsid w:val="00407758"/>
    <w:rsid w:val="00407FC2"/>
    <w:rsid w:val="004109CA"/>
    <w:rsid w:val="00413324"/>
    <w:rsid w:val="00413BAE"/>
    <w:rsid w:val="00413CA2"/>
    <w:rsid w:val="004152E3"/>
    <w:rsid w:val="00416F84"/>
    <w:rsid w:val="00416FF1"/>
    <w:rsid w:val="0041736B"/>
    <w:rsid w:val="00420FA3"/>
    <w:rsid w:val="0042203A"/>
    <w:rsid w:val="004224BB"/>
    <w:rsid w:val="00424E60"/>
    <w:rsid w:val="00426020"/>
    <w:rsid w:val="0043123D"/>
    <w:rsid w:val="00432BEA"/>
    <w:rsid w:val="00436630"/>
    <w:rsid w:val="004372C3"/>
    <w:rsid w:val="0043740D"/>
    <w:rsid w:val="00440E57"/>
    <w:rsid w:val="00442C39"/>
    <w:rsid w:val="00443A97"/>
    <w:rsid w:val="0044461E"/>
    <w:rsid w:val="00445579"/>
    <w:rsid w:val="00447AD3"/>
    <w:rsid w:val="00447C7C"/>
    <w:rsid w:val="00447D88"/>
    <w:rsid w:val="00450CBA"/>
    <w:rsid w:val="004517D0"/>
    <w:rsid w:val="00451AEA"/>
    <w:rsid w:val="00451F5C"/>
    <w:rsid w:val="0045385B"/>
    <w:rsid w:val="00453F4F"/>
    <w:rsid w:val="004540A7"/>
    <w:rsid w:val="0045469A"/>
    <w:rsid w:val="00455066"/>
    <w:rsid w:val="00455C17"/>
    <w:rsid w:val="00456EC5"/>
    <w:rsid w:val="004604A6"/>
    <w:rsid w:val="00463DF6"/>
    <w:rsid w:val="0046437F"/>
    <w:rsid w:val="00464700"/>
    <w:rsid w:val="00465940"/>
    <w:rsid w:val="00465BAF"/>
    <w:rsid w:val="00466F15"/>
    <w:rsid w:val="00470C5D"/>
    <w:rsid w:val="004735F8"/>
    <w:rsid w:val="00474394"/>
    <w:rsid w:val="004743C3"/>
    <w:rsid w:val="0047557B"/>
    <w:rsid w:val="00475A31"/>
    <w:rsid w:val="00475AE4"/>
    <w:rsid w:val="00476065"/>
    <w:rsid w:val="004763D4"/>
    <w:rsid w:val="00476DC2"/>
    <w:rsid w:val="00476E6D"/>
    <w:rsid w:val="00477498"/>
    <w:rsid w:val="004774E5"/>
    <w:rsid w:val="00477DDA"/>
    <w:rsid w:val="004834E6"/>
    <w:rsid w:val="00485083"/>
    <w:rsid w:val="0048558A"/>
    <w:rsid w:val="0048605F"/>
    <w:rsid w:val="00490156"/>
    <w:rsid w:val="00494467"/>
    <w:rsid w:val="004944D3"/>
    <w:rsid w:val="00496E6C"/>
    <w:rsid w:val="004A1392"/>
    <w:rsid w:val="004A573D"/>
    <w:rsid w:val="004A6661"/>
    <w:rsid w:val="004A743B"/>
    <w:rsid w:val="004B0168"/>
    <w:rsid w:val="004B15B5"/>
    <w:rsid w:val="004B24ED"/>
    <w:rsid w:val="004B3083"/>
    <w:rsid w:val="004B36EA"/>
    <w:rsid w:val="004B3F22"/>
    <w:rsid w:val="004B74D9"/>
    <w:rsid w:val="004C08A3"/>
    <w:rsid w:val="004C2176"/>
    <w:rsid w:val="004C258B"/>
    <w:rsid w:val="004C5B73"/>
    <w:rsid w:val="004D2619"/>
    <w:rsid w:val="004D415D"/>
    <w:rsid w:val="004D50C2"/>
    <w:rsid w:val="004D6B33"/>
    <w:rsid w:val="004D6CE7"/>
    <w:rsid w:val="004D6FD8"/>
    <w:rsid w:val="004D7E1D"/>
    <w:rsid w:val="004E24DF"/>
    <w:rsid w:val="004E25F6"/>
    <w:rsid w:val="004E58E4"/>
    <w:rsid w:val="004E5ED6"/>
    <w:rsid w:val="004E7D9B"/>
    <w:rsid w:val="004E7EDC"/>
    <w:rsid w:val="004F0358"/>
    <w:rsid w:val="004F7EA8"/>
    <w:rsid w:val="005002F4"/>
    <w:rsid w:val="0050447C"/>
    <w:rsid w:val="0050758F"/>
    <w:rsid w:val="0051302F"/>
    <w:rsid w:val="00513C5D"/>
    <w:rsid w:val="005146E4"/>
    <w:rsid w:val="005146F1"/>
    <w:rsid w:val="00514A85"/>
    <w:rsid w:val="00514CD7"/>
    <w:rsid w:val="0051506B"/>
    <w:rsid w:val="00517ABF"/>
    <w:rsid w:val="005203C2"/>
    <w:rsid w:val="005208C4"/>
    <w:rsid w:val="00522B58"/>
    <w:rsid w:val="005237BB"/>
    <w:rsid w:val="00524A00"/>
    <w:rsid w:val="00525A38"/>
    <w:rsid w:val="00525D43"/>
    <w:rsid w:val="00527B31"/>
    <w:rsid w:val="00530E28"/>
    <w:rsid w:val="00535253"/>
    <w:rsid w:val="00535966"/>
    <w:rsid w:val="00540CDA"/>
    <w:rsid w:val="005418FC"/>
    <w:rsid w:val="00541BC7"/>
    <w:rsid w:val="00541C3C"/>
    <w:rsid w:val="00542733"/>
    <w:rsid w:val="00543F18"/>
    <w:rsid w:val="00552F60"/>
    <w:rsid w:val="005546EF"/>
    <w:rsid w:val="005572EA"/>
    <w:rsid w:val="0055744B"/>
    <w:rsid w:val="00565083"/>
    <w:rsid w:val="00565313"/>
    <w:rsid w:val="0057168D"/>
    <w:rsid w:val="00572349"/>
    <w:rsid w:val="0057307F"/>
    <w:rsid w:val="00573159"/>
    <w:rsid w:val="00575040"/>
    <w:rsid w:val="00575080"/>
    <w:rsid w:val="00576746"/>
    <w:rsid w:val="00580917"/>
    <w:rsid w:val="005810F4"/>
    <w:rsid w:val="00581F89"/>
    <w:rsid w:val="00583A85"/>
    <w:rsid w:val="0058765E"/>
    <w:rsid w:val="00590D6C"/>
    <w:rsid w:val="00592385"/>
    <w:rsid w:val="005A1CCD"/>
    <w:rsid w:val="005A2DCA"/>
    <w:rsid w:val="005A3218"/>
    <w:rsid w:val="005A532B"/>
    <w:rsid w:val="005B148F"/>
    <w:rsid w:val="005B35A9"/>
    <w:rsid w:val="005B5EB3"/>
    <w:rsid w:val="005B6B00"/>
    <w:rsid w:val="005B736B"/>
    <w:rsid w:val="005B79A3"/>
    <w:rsid w:val="005B7E6C"/>
    <w:rsid w:val="005C4AE1"/>
    <w:rsid w:val="005C5A58"/>
    <w:rsid w:val="005C638D"/>
    <w:rsid w:val="005C6520"/>
    <w:rsid w:val="005C661B"/>
    <w:rsid w:val="005D03DC"/>
    <w:rsid w:val="005D1837"/>
    <w:rsid w:val="005D3584"/>
    <w:rsid w:val="005D40B3"/>
    <w:rsid w:val="005D4C8D"/>
    <w:rsid w:val="005E1F24"/>
    <w:rsid w:val="005E2906"/>
    <w:rsid w:val="005E3189"/>
    <w:rsid w:val="005E3485"/>
    <w:rsid w:val="005E3B36"/>
    <w:rsid w:val="005E4149"/>
    <w:rsid w:val="005E464A"/>
    <w:rsid w:val="005E48A1"/>
    <w:rsid w:val="005F173A"/>
    <w:rsid w:val="005F1B03"/>
    <w:rsid w:val="005F2C83"/>
    <w:rsid w:val="005F3E6D"/>
    <w:rsid w:val="005F6DFF"/>
    <w:rsid w:val="0060402A"/>
    <w:rsid w:val="00612D9C"/>
    <w:rsid w:val="006137BD"/>
    <w:rsid w:val="006148EA"/>
    <w:rsid w:val="0061767F"/>
    <w:rsid w:val="00622101"/>
    <w:rsid w:val="006242EE"/>
    <w:rsid w:val="00625E8E"/>
    <w:rsid w:val="00630FBB"/>
    <w:rsid w:val="00634F20"/>
    <w:rsid w:val="006350F8"/>
    <w:rsid w:val="00640BD8"/>
    <w:rsid w:val="00640F75"/>
    <w:rsid w:val="006421F8"/>
    <w:rsid w:val="00642918"/>
    <w:rsid w:val="00644BF8"/>
    <w:rsid w:val="00646B43"/>
    <w:rsid w:val="006474EE"/>
    <w:rsid w:val="0065174E"/>
    <w:rsid w:val="0065196A"/>
    <w:rsid w:val="006543BD"/>
    <w:rsid w:val="0065441C"/>
    <w:rsid w:val="0065492F"/>
    <w:rsid w:val="0065550F"/>
    <w:rsid w:val="006555B5"/>
    <w:rsid w:val="00655845"/>
    <w:rsid w:val="006566F2"/>
    <w:rsid w:val="00660740"/>
    <w:rsid w:val="0066193D"/>
    <w:rsid w:val="00665FC7"/>
    <w:rsid w:val="00666D25"/>
    <w:rsid w:val="00666DB0"/>
    <w:rsid w:val="00666EC6"/>
    <w:rsid w:val="00667D49"/>
    <w:rsid w:val="00670641"/>
    <w:rsid w:val="006713DF"/>
    <w:rsid w:val="00674B3C"/>
    <w:rsid w:val="00677A8F"/>
    <w:rsid w:val="00683AF4"/>
    <w:rsid w:val="00684095"/>
    <w:rsid w:val="0068477D"/>
    <w:rsid w:val="0068557F"/>
    <w:rsid w:val="00687095"/>
    <w:rsid w:val="00692B5F"/>
    <w:rsid w:val="00692B79"/>
    <w:rsid w:val="00693408"/>
    <w:rsid w:val="00697DA0"/>
    <w:rsid w:val="006A081E"/>
    <w:rsid w:val="006A2451"/>
    <w:rsid w:val="006A34A0"/>
    <w:rsid w:val="006A4D30"/>
    <w:rsid w:val="006A70BA"/>
    <w:rsid w:val="006B05FF"/>
    <w:rsid w:val="006C2F74"/>
    <w:rsid w:val="006C40BF"/>
    <w:rsid w:val="006C6845"/>
    <w:rsid w:val="006C73AD"/>
    <w:rsid w:val="006C7CCF"/>
    <w:rsid w:val="006D7FF0"/>
    <w:rsid w:val="006E0785"/>
    <w:rsid w:val="006E0BC9"/>
    <w:rsid w:val="006E107A"/>
    <w:rsid w:val="006E6577"/>
    <w:rsid w:val="006F401D"/>
    <w:rsid w:val="006F45E1"/>
    <w:rsid w:val="006F67A3"/>
    <w:rsid w:val="006F6A66"/>
    <w:rsid w:val="006F6C5E"/>
    <w:rsid w:val="006F731C"/>
    <w:rsid w:val="00700010"/>
    <w:rsid w:val="00700E31"/>
    <w:rsid w:val="00700F2D"/>
    <w:rsid w:val="007020A1"/>
    <w:rsid w:val="00702694"/>
    <w:rsid w:val="007026C1"/>
    <w:rsid w:val="007066E4"/>
    <w:rsid w:val="00707767"/>
    <w:rsid w:val="0070777A"/>
    <w:rsid w:val="00713642"/>
    <w:rsid w:val="00714E4F"/>
    <w:rsid w:val="00716F12"/>
    <w:rsid w:val="00720655"/>
    <w:rsid w:val="007228D2"/>
    <w:rsid w:val="007233EF"/>
    <w:rsid w:val="007243B0"/>
    <w:rsid w:val="00724557"/>
    <w:rsid w:val="0072461C"/>
    <w:rsid w:val="007246B9"/>
    <w:rsid w:val="0072588D"/>
    <w:rsid w:val="007267A6"/>
    <w:rsid w:val="007270A4"/>
    <w:rsid w:val="007330C5"/>
    <w:rsid w:val="00734448"/>
    <w:rsid w:val="00734AA7"/>
    <w:rsid w:val="00735AB4"/>
    <w:rsid w:val="00735AFB"/>
    <w:rsid w:val="00737D50"/>
    <w:rsid w:val="007413ED"/>
    <w:rsid w:val="0074146F"/>
    <w:rsid w:val="007426ED"/>
    <w:rsid w:val="007433DA"/>
    <w:rsid w:val="0074341A"/>
    <w:rsid w:val="007446C2"/>
    <w:rsid w:val="00745160"/>
    <w:rsid w:val="00745D3C"/>
    <w:rsid w:val="00745D9C"/>
    <w:rsid w:val="0074726B"/>
    <w:rsid w:val="00750448"/>
    <w:rsid w:val="00750F20"/>
    <w:rsid w:val="00753C70"/>
    <w:rsid w:val="007540AF"/>
    <w:rsid w:val="007610A4"/>
    <w:rsid w:val="007616DA"/>
    <w:rsid w:val="00761B09"/>
    <w:rsid w:val="007621FB"/>
    <w:rsid w:val="00762CD1"/>
    <w:rsid w:val="00764ED0"/>
    <w:rsid w:val="0076614E"/>
    <w:rsid w:val="00771179"/>
    <w:rsid w:val="00771D3E"/>
    <w:rsid w:val="00772920"/>
    <w:rsid w:val="00777317"/>
    <w:rsid w:val="00777502"/>
    <w:rsid w:val="0078246D"/>
    <w:rsid w:val="00784811"/>
    <w:rsid w:val="0078650E"/>
    <w:rsid w:val="00787781"/>
    <w:rsid w:val="007964D1"/>
    <w:rsid w:val="00797689"/>
    <w:rsid w:val="007A2CA8"/>
    <w:rsid w:val="007A37B9"/>
    <w:rsid w:val="007A5F70"/>
    <w:rsid w:val="007B014F"/>
    <w:rsid w:val="007B265D"/>
    <w:rsid w:val="007B3E95"/>
    <w:rsid w:val="007B41B1"/>
    <w:rsid w:val="007C034D"/>
    <w:rsid w:val="007C425D"/>
    <w:rsid w:val="007E40AD"/>
    <w:rsid w:val="007E47A3"/>
    <w:rsid w:val="007E485C"/>
    <w:rsid w:val="007E519C"/>
    <w:rsid w:val="007E5B2A"/>
    <w:rsid w:val="007E7DA7"/>
    <w:rsid w:val="007F0280"/>
    <w:rsid w:val="007F0F75"/>
    <w:rsid w:val="007F11E0"/>
    <w:rsid w:val="007F3EBD"/>
    <w:rsid w:val="007F4332"/>
    <w:rsid w:val="008029BE"/>
    <w:rsid w:val="00804BD2"/>
    <w:rsid w:val="00804E5C"/>
    <w:rsid w:val="00810794"/>
    <w:rsid w:val="00811645"/>
    <w:rsid w:val="00814E36"/>
    <w:rsid w:val="00815F59"/>
    <w:rsid w:val="00821A16"/>
    <w:rsid w:val="00823CF5"/>
    <w:rsid w:val="00824720"/>
    <w:rsid w:val="00825396"/>
    <w:rsid w:val="008267A5"/>
    <w:rsid w:val="008300FF"/>
    <w:rsid w:val="00830149"/>
    <w:rsid w:val="00830C28"/>
    <w:rsid w:val="00830DDA"/>
    <w:rsid w:val="00831D47"/>
    <w:rsid w:val="00833CCD"/>
    <w:rsid w:val="00835541"/>
    <w:rsid w:val="008378F8"/>
    <w:rsid w:val="00840D4D"/>
    <w:rsid w:val="00842F67"/>
    <w:rsid w:val="00846E1F"/>
    <w:rsid w:val="008528D8"/>
    <w:rsid w:val="00852F9A"/>
    <w:rsid w:val="00853CC9"/>
    <w:rsid w:val="00861BB6"/>
    <w:rsid w:val="00861DF9"/>
    <w:rsid w:val="0086684D"/>
    <w:rsid w:val="0086762C"/>
    <w:rsid w:val="00867DCA"/>
    <w:rsid w:val="008740D0"/>
    <w:rsid w:val="00875F7B"/>
    <w:rsid w:val="00876330"/>
    <w:rsid w:val="008812D6"/>
    <w:rsid w:val="00892722"/>
    <w:rsid w:val="008933DC"/>
    <w:rsid w:val="00894EB0"/>
    <w:rsid w:val="008957CD"/>
    <w:rsid w:val="008961E4"/>
    <w:rsid w:val="00896485"/>
    <w:rsid w:val="00897D05"/>
    <w:rsid w:val="008A1852"/>
    <w:rsid w:val="008A1C6D"/>
    <w:rsid w:val="008A5797"/>
    <w:rsid w:val="008A7F79"/>
    <w:rsid w:val="008B0F6A"/>
    <w:rsid w:val="008B194D"/>
    <w:rsid w:val="008B3669"/>
    <w:rsid w:val="008B4569"/>
    <w:rsid w:val="008B45E5"/>
    <w:rsid w:val="008B4932"/>
    <w:rsid w:val="008B652D"/>
    <w:rsid w:val="008C162F"/>
    <w:rsid w:val="008C19F5"/>
    <w:rsid w:val="008C251A"/>
    <w:rsid w:val="008C2BD4"/>
    <w:rsid w:val="008C4EFC"/>
    <w:rsid w:val="008C55AD"/>
    <w:rsid w:val="008C5ACC"/>
    <w:rsid w:val="008C75E1"/>
    <w:rsid w:val="008D2DBF"/>
    <w:rsid w:val="008D2FAE"/>
    <w:rsid w:val="008D323A"/>
    <w:rsid w:val="008D429C"/>
    <w:rsid w:val="008D4342"/>
    <w:rsid w:val="008D60ED"/>
    <w:rsid w:val="008D645C"/>
    <w:rsid w:val="008E02C7"/>
    <w:rsid w:val="008E1984"/>
    <w:rsid w:val="008E4F57"/>
    <w:rsid w:val="008E540C"/>
    <w:rsid w:val="008E714C"/>
    <w:rsid w:val="008F2D56"/>
    <w:rsid w:val="008F563E"/>
    <w:rsid w:val="008F6DB1"/>
    <w:rsid w:val="008F7CEE"/>
    <w:rsid w:val="00907D17"/>
    <w:rsid w:val="00911017"/>
    <w:rsid w:val="00911B5C"/>
    <w:rsid w:val="0091404A"/>
    <w:rsid w:val="0091529B"/>
    <w:rsid w:val="009173C8"/>
    <w:rsid w:val="00917E9C"/>
    <w:rsid w:val="00922209"/>
    <w:rsid w:val="009233DE"/>
    <w:rsid w:val="009263BC"/>
    <w:rsid w:val="009271FB"/>
    <w:rsid w:val="0093512D"/>
    <w:rsid w:val="00937243"/>
    <w:rsid w:val="0094050F"/>
    <w:rsid w:val="00940CBE"/>
    <w:rsid w:val="00941692"/>
    <w:rsid w:val="0094554A"/>
    <w:rsid w:val="00945C15"/>
    <w:rsid w:val="0094611A"/>
    <w:rsid w:val="00946193"/>
    <w:rsid w:val="00947063"/>
    <w:rsid w:val="0095380E"/>
    <w:rsid w:val="00953A5A"/>
    <w:rsid w:val="0095547C"/>
    <w:rsid w:val="00956246"/>
    <w:rsid w:val="0096152D"/>
    <w:rsid w:val="00962636"/>
    <w:rsid w:val="009629B2"/>
    <w:rsid w:val="00966C21"/>
    <w:rsid w:val="00967E0C"/>
    <w:rsid w:val="009704C0"/>
    <w:rsid w:val="00970DF8"/>
    <w:rsid w:val="00971EA6"/>
    <w:rsid w:val="00974437"/>
    <w:rsid w:val="00974CA1"/>
    <w:rsid w:val="0097774E"/>
    <w:rsid w:val="0098043A"/>
    <w:rsid w:val="00980479"/>
    <w:rsid w:val="009806DD"/>
    <w:rsid w:val="009815B8"/>
    <w:rsid w:val="0098195A"/>
    <w:rsid w:val="00981E7E"/>
    <w:rsid w:val="00982CC5"/>
    <w:rsid w:val="00985A37"/>
    <w:rsid w:val="00990694"/>
    <w:rsid w:val="00990869"/>
    <w:rsid w:val="00994361"/>
    <w:rsid w:val="0099587D"/>
    <w:rsid w:val="00995916"/>
    <w:rsid w:val="0099774B"/>
    <w:rsid w:val="009A7329"/>
    <w:rsid w:val="009B0FDC"/>
    <w:rsid w:val="009B1FD1"/>
    <w:rsid w:val="009B3C21"/>
    <w:rsid w:val="009B5309"/>
    <w:rsid w:val="009C2E4E"/>
    <w:rsid w:val="009C3F4B"/>
    <w:rsid w:val="009C4094"/>
    <w:rsid w:val="009C5265"/>
    <w:rsid w:val="009C66BB"/>
    <w:rsid w:val="009C7236"/>
    <w:rsid w:val="009C78DF"/>
    <w:rsid w:val="009D00BD"/>
    <w:rsid w:val="009D0601"/>
    <w:rsid w:val="009D1D05"/>
    <w:rsid w:val="009D7E70"/>
    <w:rsid w:val="009E561D"/>
    <w:rsid w:val="009E5D04"/>
    <w:rsid w:val="009F07E7"/>
    <w:rsid w:val="009F1FAD"/>
    <w:rsid w:val="009F2147"/>
    <w:rsid w:val="009F318E"/>
    <w:rsid w:val="009F333B"/>
    <w:rsid w:val="009F36AE"/>
    <w:rsid w:val="00A00AF9"/>
    <w:rsid w:val="00A024E3"/>
    <w:rsid w:val="00A02B42"/>
    <w:rsid w:val="00A052DA"/>
    <w:rsid w:val="00A10B20"/>
    <w:rsid w:val="00A14FA0"/>
    <w:rsid w:val="00A16906"/>
    <w:rsid w:val="00A20F6B"/>
    <w:rsid w:val="00A218B5"/>
    <w:rsid w:val="00A21DAE"/>
    <w:rsid w:val="00A256A1"/>
    <w:rsid w:val="00A26D04"/>
    <w:rsid w:val="00A26D19"/>
    <w:rsid w:val="00A3125F"/>
    <w:rsid w:val="00A34AD4"/>
    <w:rsid w:val="00A37D47"/>
    <w:rsid w:val="00A402E2"/>
    <w:rsid w:val="00A4210D"/>
    <w:rsid w:val="00A43416"/>
    <w:rsid w:val="00A43538"/>
    <w:rsid w:val="00A44779"/>
    <w:rsid w:val="00A466AB"/>
    <w:rsid w:val="00A51715"/>
    <w:rsid w:val="00A51FB4"/>
    <w:rsid w:val="00A52597"/>
    <w:rsid w:val="00A52950"/>
    <w:rsid w:val="00A54616"/>
    <w:rsid w:val="00A5638F"/>
    <w:rsid w:val="00A569D5"/>
    <w:rsid w:val="00A60478"/>
    <w:rsid w:val="00A60A48"/>
    <w:rsid w:val="00A62427"/>
    <w:rsid w:val="00A62490"/>
    <w:rsid w:val="00A7354E"/>
    <w:rsid w:val="00A76B36"/>
    <w:rsid w:val="00A76BDF"/>
    <w:rsid w:val="00A84F8D"/>
    <w:rsid w:val="00A91259"/>
    <w:rsid w:val="00A921D7"/>
    <w:rsid w:val="00A941D4"/>
    <w:rsid w:val="00A94774"/>
    <w:rsid w:val="00A95A86"/>
    <w:rsid w:val="00A9670D"/>
    <w:rsid w:val="00A973FB"/>
    <w:rsid w:val="00AA5CC8"/>
    <w:rsid w:val="00AB4388"/>
    <w:rsid w:val="00AB5F38"/>
    <w:rsid w:val="00AC7E3C"/>
    <w:rsid w:val="00AD10FF"/>
    <w:rsid w:val="00AD263D"/>
    <w:rsid w:val="00AD2D78"/>
    <w:rsid w:val="00AD53BD"/>
    <w:rsid w:val="00AD53DE"/>
    <w:rsid w:val="00AD6254"/>
    <w:rsid w:val="00AD7BB1"/>
    <w:rsid w:val="00AE1C7A"/>
    <w:rsid w:val="00AE2CED"/>
    <w:rsid w:val="00AE3E8A"/>
    <w:rsid w:val="00AE6316"/>
    <w:rsid w:val="00AE7F9D"/>
    <w:rsid w:val="00AF0022"/>
    <w:rsid w:val="00AF0714"/>
    <w:rsid w:val="00AF110D"/>
    <w:rsid w:val="00AF2F5B"/>
    <w:rsid w:val="00AF37A8"/>
    <w:rsid w:val="00AF4BC5"/>
    <w:rsid w:val="00AF5295"/>
    <w:rsid w:val="00AF6912"/>
    <w:rsid w:val="00B00DA2"/>
    <w:rsid w:val="00B03AAE"/>
    <w:rsid w:val="00B03D7A"/>
    <w:rsid w:val="00B06784"/>
    <w:rsid w:val="00B12E2D"/>
    <w:rsid w:val="00B13D2C"/>
    <w:rsid w:val="00B13EAB"/>
    <w:rsid w:val="00B16A3B"/>
    <w:rsid w:val="00B21C68"/>
    <w:rsid w:val="00B2240E"/>
    <w:rsid w:val="00B229DE"/>
    <w:rsid w:val="00B23A28"/>
    <w:rsid w:val="00B252F7"/>
    <w:rsid w:val="00B27F8E"/>
    <w:rsid w:val="00B3041D"/>
    <w:rsid w:val="00B33BC0"/>
    <w:rsid w:val="00B34384"/>
    <w:rsid w:val="00B44D76"/>
    <w:rsid w:val="00B4728D"/>
    <w:rsid w:val="00B47C44"/>
    <w:rsid w:val="00B502CA"/>
    <w:rsid w:val="00B51022"/>
    <w:rsid w:val="00B51AE3"/>
    <w:rsid w:val="00B569C4"/>
    <w:rsid w:val="00B57827"/>
    <w:rsid w:val="00B61892"/>
    <w:rsid w:val="00B62C6D"/>
    <w:rsid w:val="00B64CD9"/>
    <w:rsid w:val="00B67069"/>
    <w:rsid w:val="00B6720E"/>
    <w:rsid w:val="00B67AF7"/>
    <w:rsid w:val="00B70FE3"/>
    <w:rsid w:val="00B72F64"/>
    <w:rsid w:val="00B75443"/>
    <w:rsid w:val="00B76A46"/>
    <w:rsid w:val="00B773E8"/>
    <w:rsid w:val="00B8176A"/>
    <w:rsid w:val="00B830EA"/>
    <w:rsid w:val="00B8403A"/>
    <w:rsid w:val="00B86C2B"/>
    <w:rsid w:val="00B875FB"/>
    <w:rsid w:val="00B9010A"/>
    <w:rsid w:val="00B9018A"/>
    <w:rsid w:val="00B93387"/>
    <w:rsid w:val="00B93406"/>
    <w:rsid w:val="00B94B1E"/>
    <w:rsid w:val="00BA1048"/>
    <w:rsid w:val="00BA2988"/>
    <w:rsid w:val="00BA5258"/>
    <w:rsid w:val="00BA54B4"/>
    <w:rsid w:val="00BB018C"/>
    <w:rsid w:val="00BB1EE8"/>
    <w:rsid w:val="00BB2B53"/>
    <w:rsid w:val="00BB5BD3"/>
    <w:rsid w:val="00BB6DDA"/>
    <w:rsid w:val="00BC366B"/>
    <w:rsid w:val="00BC4B88"/>
    <w:rsid w:val="00BC5ED9"/>
    <w:rsid w:val="00BC611D"/>
    <w:rsid w:val="00BC6EE8"/>
    <w:rsid w:val="00BD27FB"/>
    <w:rsid w:val="00BD67B2"/>
    <w:rsid w:val="00BE066C"/>
    <w:rsid w:val="00BE072F"/>
    <w:rsid w:val="00BE10FA"/>
    <w:rsid w:val="00BE1700"/>
    <w:rsid w:val="00BE19D4"/>
    <w:rsid w:val="00BE2D7A"/>
    <w:rsid w:val="00BE45FF"/>
    <w:rsid w:val="00BE65E7"/>
    <w:rsid w:val="00BE6C28"/>
    <w:rsid w:val="00BF3274"/>
    <w:rsid w:val="00BF421F"/>
    <w:rsid w:val="00BF4440"/>
    <w:rsid w:val="00BF571D"/>
    <w:rsid w:val="00BF6359"/>
    <w:rsid w:val="00C008A8"/>
    <w:rsid w:val="00C02BEF"/>
    <w:rsid w:val="00C03263"/>
    <w:rsid w:val="00C056FC"/>
    <w:rsid w:val="00C11332"/>
    <w:rsid w:val="00C11DC7"/>
    <w:rsid w:val="00C21C39"/>
    <w:rsid w:val="00C24557"/>
    <w:rsid w:val="00C24BAC"/>
    <w:rsid w:val="00C264E8"/>
    <w:rsid w:val="00C2778E"/>
    <w:rsid w:val="00C30C5A"/>
    <w:rsid w:val="00C32AB5"/>
    <w:rsid w:val="00C32BB3"/>
    <w:rsid w:val="00C34D23"/>
    <w:rsid w:val="00C35CFB"/>
    <w:rsid w:val="00C409CB"/>
    <w:rsid w:val="00C412BC"/>
    <w:rsid w:val="00C424BF"/>
    <w:rsid w:val="00C456B2"/>
    <w:rsid w:val="00C469EA"/>
    <w:rsid w:val="00C52C93"/>
    <w:rsid w:val="00C54C53"/>
    <w:rsid w:val="00C57E4F"/>
    <w:rsid w:val="00C60209"/>
    <w:rsid w:val="00C603B1"/>
    <w:rsid w:val="00C6600E"/>
    <w:rsid w:val="00C66F17"/>
    <w:rsid w:val="00C67601"/>
    <w:rsid w:val="00C6779F"/>
    <w:rsid w:val="00C67D04"/>
    <w:rsid w:val="00C67E09"/>
    <w:rsid w:val="00C67E9C"/>
    <w:rsid w:val="00C753C5"/>
    <w:rsid w:val="00C75DA9"/>
    <w:rsid w:val="00C76A20"/>
    <w:rsid w:val="00C7728A"/>
    <w:rsid w:val="00C81187"/>
    <w:rsid w:val="00C83982"/>
    <w:rsid w:val="00C850BD"/>
    <w:rsid w:val="00C85357"/>
    <w:rsid w:val="00C87656"/>
    <w:rsid w:val="00C92395"/>
    <w:rsid w:val="00C93701"/>
    <w:rsid w:val="00C93D66"/>
    <w:rsid w:val="00C94DD2"/>
    <w:rsid w:val="00C9668F"/>
    <w:rsid w:val="00CA1AEA"/>
    <w:rsid w:val="00CA6381"/>
    <w:rsid w:val="00CA74BD"/>
    <w:rsid w:val="00CB3C99"/>
    <w:rsid w:val="00CB638B"/>
    <w:rsid w:val="00CB74E0"/>
    <w:rsid w:val="00CC1CE5"/>
    <w:rsid w:val="00CC1D38"/>
    <w:rsid w:val="00CC3046"/>
    <w:rsid w:val="00CC47B6"/>
    <w:rsid w:val="00CC48AE"/>
    <w:rsid w:val="00CC667A"/>
    <w:rsid w:val="00CD0875"/>
    <w:rsid w:val="00CD1119"/>
    <w:rsid w:val="00CD7EAD"/>
    <w:rsid w:val="00CE344D"/>
    <w:rsid w:val="00CF0029"/>
    <w:rsid w:val="00CF32AE"/>
    <w:rsid w:val="00CF38A6"/>
    <w:rsid w:val="00CF4EAF"/>
    <w:rsid w:val="00CF72FF"/>
    <w:rsid w:val="00D01991"/>
    <w:rsid w:val="00D01DB7"/>
    <w:rsid w:val="00D01DE6"/>
    <w:rsid w:val="00D02245"/>
    <w:rsid w:val="00D027FF"/>
    <w:rsid w:val="00D04DB9"/>
    <w:rsid w:val="00D068A0"/>
    <w:rsid w:val="00D06FA1"/>
    <w:rsid w:val="00D072CD"/>
    <w:rsid w:val="00D07617"/>
    <w:rsid w:val="00D12A83"/>
    <w:rsid w:val="00D133F0"/>
    <w:rsid w:val="00D1415F"/>
    <w:rsid w:val="00D16076"/>
    <w:rsid w:val="00D23859"/>
    <w:rsid w:val="00D2474F"/>
    <w:rsid w:val="00D44113"/>
    <w:rsid w:val="00D44317"/>
    <w:rsid w:val="00D45F12"/>
    <w:rsid w:val="00D46E3C"/>
    <w:rsid w:val="00D46EB4"/>
    <w:rsid w:val="00D53486"/>
    <w:rsid w:val="00D54A45"/>
    <w:rsid w:val="00D54AE4"/>
    <w:rsid w:val="00D559FE"/>
    <w:rsid w:val="00D56A49"/>
    <w:rsid w:val="00D60459"/>
    <w:rsid w:val="00D65354"/>
    <w:rsid w:val="00D67A42"/>
    <w:rsid w:val="00D73E12"/>
    <w:rsid w:val="00D7582E"/>
    <w:rsid w:val="00D76030"/>
    <w:rsid w:val="00D81521"/>
    <w:rsid w:val="00D86F59"/>
    <w:rsid w:val="00D93345"/>
    <w:rsid w:val="00D9437B"/>
    <w:rsid w:val="00D95461"/>
    <w:rsid w:val="00D969F0"/>
    <w:rsid w:val="00DA5190"/>
    <w:rsid w:val="00DB0FCE"/>
    <w:rsid w:val="00DB1BF0"/>
    <w:rsid w:val="00DB21FB"/>
    <w:rsid w:val="00DB2791"/>
    <w:rsid w:val="00DB2EA2"/>
    <w:rsid w:val="00DB3347"/>
    <w:rsid w:val="00DB36D1"/>
    <w:rsid w:val="00DB4C01"/>
    <w:rsid w:val="00DB7504"/>
    <w:rsid w:val="00DB7BAB"/>
    <w:rsid w:val="00DC2683"/>
    <w:rsid w:val="00DC2FB4"/>
    <w:rsid w:val="00DC7A33"/>
    <w:rsid w:val="00DD0E30"/>
    <w:rsid w:val="00DD1420"/>
    <w:rsid w:val="00DD245D"/>
    <w:rsid w:val="00DD2C9D"/>
    <w:rsid w:val="00DE09D3"/>
    <w:rsid w:val="00DE1069"/>
    <w:rsid w:val="00DF02E8"/>
    <w:rsid w:val="00DF08A9"/>
    <w:rsid w:val="00DF2DCC"/>
    <w:rsid w:val="00DF31FF"/>
    <w:rsid w:val="00DF4834"/>
    <w:rsid w:val="00DF65E2"/>
    <w:rsid w:val="00DF69D1"/>
    <w:rsid w:val="00DF71D8"/>
    <w:rsid w:val="00E00357"/>
    <w:rsid w:val="00E005D7"/>
    <w:rsid w:val="00E0279A"/>
    <w:rsid w:val="00E050B1"/>
    <w:rsid w:val="00E07723"/>
    <w:rsid w:val="00E13387"/>
    <w:rsid w:val="00E13B87"/>
    <w:rsid w:val="00E13DF2"/>
    <w:rsid w:val="00E14A4F"/>
    <w:rsid w:val="00E23315"/>
    <w:rsid w:val="00E27E29"/>
    <w:rsid w:val="00E30355"/>
    <w:rsid w:val="00E31834"/>
    <w:rsid w:val="00E35CA1"/>
    <w:rsid w:val="00E3629A"/>
    <w:rsid w:val="00E37035"/>
    <w:rsid w:val="00E370D7"/>
    <w:rsid w:val="00E3730D"/>
    <w:rsid w:val="00E41434"/>
    <w:rsid w:val="00E45215"/>
    <w:rsid w:val="00E46DB6"/>
    <w:rsid w:val="00E52D16"/>
    <w:rsid w:val="00E54292"/>
    <w:rsid w:val="00E5599C"/>
    <w:rsid w:val="00E55B0F"/>
    <w:rsid w:val="00E5672A"/>
    <w:rsid w:val="00E61425"/>
    <w:rsid w:val="00E71593"/>
    <w:rsid w:val="00E749F2"/>
    <w:rsid w:val="00E77D3A"/>
    <w:rsid w:val="00E80707"/>
    <w:rsid w:val="00E82509"/>
    <w:rsid w:val="00E8269C"/>
    <w:rsid w:val="00E84BFE"/>
    <w:rsid w:val="00E8796F"/>
    <w:rsid w:val="00E87C86"/>
    <w:rsid w:val="00E9021B"/>
    <w:rsid w:val="00E9134C"/>
    <w:rsid w:val="00E9225F"/>
    <w:rsid w:val="00E92C27"/>
    <w:rsid w:val="00E9488D"/>
    <w:rsid w:val="00E97538"/>
    <w:rsid w:val="00EA0609"/>
    <w:rsid w:val="00EA3E51"/>
    <w:rsid w:val="00EA3F88"/>
    <w:rsid w:val="00EA4D79"/>
    <w:rsid w:val="00EA5A0E"/>
    <w:rsid w:val="00EB08A8"/>
    <w:rsid w:val="00EB2A06"/>
    <w:rsid w:val="00EC1259"/>
    <w:rsid w:val="00EC2EB7"/>
    <w:rsid w:val="00EC5A38"/>
    <w:rsid w:val="00EC6950"/>
    <w:rsid w:val="00ED3B4E"/>
    <w:rsid w:val="00ED4653"/>
    <w:rsid w:val="00ED5963"/>
    <w:rsid w:val="00ED7D80"/>
    <w:rsid w:val="00EE0F01"/>
    <w:rsid w:val="00EE1430"/>
    <w:rsid w:val="00EE1A0B"/>
    <w:rsid w:val="00EE26B1"/>
    <w:rsid w:val="00EE2C8E"/>
    <w:rsid w:val="00EE3199"/>
    <w:rsid w:val="00EE43CD"/>
    <w:rsid w:val="00EE5AC5"/>
    <w:rsid w:val="00EE5BC0"/>
    <w:rsid w:val="00EE6D15"/>
    <w:rsid w:val="00EF1E97"/>
    <w:rsid w:val="00EF29E3"/>
    <w:rsid w:val="00EF4241"/>
    <w:rsid w:val="00EF5674"/>
    <w:rsid w:val="00EF5B3A"/>
    <w:rsid w:val="00EF69E3"/>
    <w:rsid w:val="00EF7A5A"/>
    <w:rsid w:val="00F03918"/>
    <w:rsid w:val="00F068A6"/>
    <w:rsid w:val="00F11089"/>
    <w:rsid w:val="00F11F96"/>
    <w:rsid w:val="00F13D2B"/>
    <w:rsid w:val="00F14FF7"/>
    <w:rsid w:val="00F16C94"/>
    <w:rsid w:val="00F21270"/>
    <w:rsid w:val="00F23ABD"/>
    <w:rsid w:val="00F24AF4"/>
    <w:rsid w:val="00F24EC4"/>
    <w:rsid w:val="00F25009"/>
    <w:rsid w:val="00F25145"/>
    <w:rsid w:val="00F256EA"/>
    <w:rsid w:val="00F32A27"/>
    <w:rsid w:val="00F33028"/>
    <w:rsid w:val="00F35860"/>
    <w:rsid w:val="00F35F0D"/>
    <w:rsid w:val="00F42D2F"/>
    <w:rsid w:val="00F42F68"/>
    <w:rsid w:val="00F44677"/>
    <w:rsid w:val="00F471CA"/>
    <w:rsid w:val="00F520B0"/>
    <w:rsid w:val="00F52275"/>
    <w:rsid w:val="00F52FD0"/>
    <w:rsid w:val="00F53714"/>
    <w:rsid w:val="00F54574"/>
    <w:rsid w:val="00F54C88"/>
    <w:rsid w:val="00F55775"/>
    <w:rsid w:val="00F57923"/>
    <w:rsid w:val="00F629F7"/>
    <w:rsid w:val="00F649EF"/>
    <w:rsid w:val="00F6576A"/>
    <w:rsid w:val="00F713EE"/>
    <w:rsid w:val="00F76399"/>
    <w:rsid w:val="00F774DF"/>
    <w:rsid w:val="00F77868"/>
    <w:rsid w:val="00F80F81"/>
    <w:rsid w:val="00F84972"/>
    <w:rsid w:val="00F851B7"/>
    <w:rsid w:val="00F86530"/>
    <w:rsid w:val="00F86E60"/>
    <w:rsid w:val="00F90FD8"/>
    <w:rsid w:val="00F919F0"/>
    <w:rsid w:val="00F92022"/>
    <w:rsid w:val="00F92ACD"/>
    <w:rsid w:val="00F93E57"/>
    <w:rsid w:val="00F9420A"/>
    <w:rsid w:val="00F94C99"/>
    <w:rsid w:val="00F95131"/>
    <w:rsid w:val="00F95E9A"/>
    <w:rsid w:val="00FA23DA"/>
    <w:rsid w:val="00FA2448"/>
    <w:rsid w:val="00FA45D3"/>
    <w:rsid w:val="00FA5A2A"/>
    <w:rsid w:val="00FB2989"/>
    <w:rsid w:val="00FB45F2"/>
    <w:rsid w:val="00FB51E5"/>
    <w:rsid w:val="00FB52E4"/>
    <w:rsid w:val="00FB6CBB"/>
    <w:rsid w:val="00FC0F07"/>
    <w:rsid w:val="00FC30D6"/>
    <w:rsid w:val="00FD0513"/>
    <w:rsid w:val="00FD0542"/>
    <w:rsid w:val="00FD121C"/>
    <w:rsid w:val="00FD12C1"/>
    <w:rsid w:val="00FD2B89"/>
    <w:rsid w:val="00FD49F5"/>
    <w:rsid w:val="00FD65D5"/>
    <w:rsid w:val="00FD7573"/>
    <w:rsid w:val="00FE02FB"/>
    <w:rsid w:val="00FE08A1"/>
    <w:rsid w:val="00FE0E93"/>
    <w:rsid w:val="00FE1EE3"/>
    <w:rsid w:val="00FE37FB"/>
    <w:rsid w:val="00FE550F"/>
    <w:rsid w:val="00FE797E"/>
    <w:rsid w:val="00FF0AEF"/>
    <w:rsid w:val="00FF155F"/>
    <w:rsid w:val="00FF330D"/>
    <w:rsid w:val="00FF4345"/>
    <w:rsid w:val="00FF5DA9"/>
    <w:rsid w:val="00FF5E2D"/>
    <w:rsid w:val="00FF76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7A70B16"/>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1"/>
      </w:numPr>
      <w:ind w:left="714" w:hanging="357"/>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 w:type="character" w:customStyle="1" w:styleId="UnresolvedMention">
    <w:name w:val="Unresolved Mention"/>
    <w:basedOn w:val="Fuentedeprrafopredeter"/>
    <w:uiPriority w:val="99"/>
    <w:semiHidden/>
    <w:unhideWhenUsed/>
    <w:rsid w:val="00522B58"/>
    <w:rPr>
      <w:color w:val="605E5C"/>
      <w:shd w:val="clear" w:color="auto" w:fill="E1DFDD"/>
    </w:rPr>
  </w:style>
  <w:style w:type="character" w:customStyle="1" w:styleId="NormalWebChar1">
    <w:name w:val="Normal (Web) Char1"/>
    <w:aliases w:val="Normal (Web) Char Char,Normal (Web) Char Char Char1,Normal (Web) Char Char Char Char Char1,Normal (Web) Char Char Char Char Char Char,Normal (Web) Char Char Char,Normal (Web) Char Char1,普通(网站) Char,Normal (Web) Char Char Char Char Cha"/>
    <w:basedOn w:val="Fuentedeprrafopredeter"/>
    <w:link w:val="wordsection1"/>
    <w:uiPriority w:val="99"/>
    <w:locked/>
    <w:rsid w:val="00015F10"/>
    <w:rPr>
      <w:rFonts w:ascii="Calibri" w:hAnsi="Calibri" w:cs="Calibri"/>
    </w:rPr>
  </w:style>
  <w:style w:type="paragraph" w:customStyle="1" w:styleId="wordsection1">
    <w:name w:val="wordsection1"/>
    <w:basedOn w:val="Normal"/>
    <w:link w:val="NormalWebChar1"/>
    <w:uiPriority w:val="99"/>
    <w:rsid w:val="00015F10"/>
    <w:pPr>
      <w:spacing w:before="100" w:beforeAutospacing="1" w:after="100" w:afterAutospacing="1" w:line="240" w:lineRule="auto"/>
    </w:pPr>
    <w:rPr>
      <w:rFonts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0538035">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12805652">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3002719">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04990236">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80362247">
      <w:bodyDiv w:val="1"/>
      <w:marLeft w:val="0"/>
      <w:marRight w:val="0"/>
      <w:marTop w:val="0"/>
      <w:marBottom w:val="0"/>
      <w:divBdr>
        <w:top w:val="none" w:sz="0" w:space="0" w:color="auto"/>
        <w:left w:val="none" w:sz="0" w:space="0" w:color="auto"/>
        <w:bottom w:val="none" w:sz="0" w:space="0" w:color="auto"/>
        <w:right w:val="none" w:sz="0" w:space="0" w:color="auto"/>
      </w:divBdr>
    </w:div>
    <w:div w:id="909193649">
      <w:bodyDiv w:val="1"/>
      <w:marLeft w:val="0"/>
      <w:marRight w:val="0"/>
      <w:marTop w:val="0"/>
      <w:marBottom w:val="0"/>
      <w:divBdr>
        <w:top w:val="none" w:sz="0" w:space="0" w:color="auto"/>
        <w:left w:val="none" w:sz="0" w:space="0" w:color="auto"/>
        <w:bottom w:val="none" w:sz="0" w:space="0" w:color="auto"/>
        <w:right w:val="none" w:sz="0" w:space="0" w:color="auto"/>
      </w:divBdr>
    </w:div>
    <w:div w:id="932781459">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4543710">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481465194">
      <w:bodyDiv w:val="1"/>
      <w:marLeft w:val="0"/>
      <w:marRight w:val="0"/>
      <w:marTop w:val="0"/>
      <w:marBottom w:val="0"/>
      <w:divBdr>
        <w:top w:val="none" w:sz="0" w:space="0" w:color="auto"/>
        <w:left w:val="none" w:sz="0" w:space="0" w:color="auto"/>
        <w:bottom w:val="none" w:sz="0" w:space="0" w:color="auto"/>
        <w:right w:val="none" w:sz="0" w:space="0" w:color="auto"/>
      </w:divBdr>
    </w:div>
    <w:div w:id="152201574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A7E81-A879-4BED-A1D6-AA4060318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8030</Words>
  <Characters>44167</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2</cp:revision>
  <cp:lastPrinted>2017-09-05T21:30:00Z</cp:lastPrinted>
  <dcterms:created xsi:type="dcterms:W3CDTF">2022-09-30T17:01:00Z</dcterms:created>
  <dcterms:modified xsi:type="dcterms:W3CDTF">2022-09-30T17:01:00Z</dcterms:modified>
</cp:coreProperties>
</file>