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D32F2D" w:rsidRDefault="006507BF" w:rsidP="00D32F2D">
            <w:pPr>
              <w:jc w:val="center"/>
              <w:rPr>
                <w:b/>
                <w:color w:val="FFFFFF" w:themeColor="background1"/>
                <w:sz w:val="64"/>
                <w:szCs w:val="64"/>
              </w:rPr>
            </w:pPr>
            <w:r>
              <w:rPr>
                <w:b/>
                <w:color w:val="FFFFFF" w:themeColor="background1"/>
                <w:sz w:val="64"/>
                <w:szCs w:val="64"/>
              </w:rPr>
              <w:t>GALÁPAGOS</w:t>
            </w:r>
            <w:r w:rsidR="00AE3AD5">
              <w:rPr>
                <w:b/>
                <w:color w:val="FFFFFF" w:themeColor="background1"/>
                <w:sz w:val="64"/>
                <w:szCs w:val="64"/>
              </w:rPr>
              <w:t xml:space="preserve"> </w:t>
            </w:r>
            <w:r w:rsidR="00D32F2D">
              <w:rPr>
                <w:b/>
                <w:color w:val="FFFFFF" w:themeColor="background1"/>
                <w:sz w:val="64"/>
                <w:szCs w:val="64"/>
              </w:rPr>
              <w:t>TRADICIONAL</w:t>
            </w:r>
          </w:p>
          <w:p w:rsidR="0007680C" w:rsidRPr="00D6643C" w:rsidRDefault="00AE3AD5" w:rsidP="00D32F2D">
            <w:pPr>
              <w:jc w:val="center"/>
              <w:rPr>
                <w:b/>
                <w:color w:val="FFFFFF" w:themeColor="background1"/>
                <w:sz w:val="64"/>
                <w:szCs w:val="64"/>
              </w:rPr>
            </w:pPr>
            <w:r>
              <w:rPr>
                <w:b/>
                <w:color w:val="FFFFFF" w:themeColor="background1"/>
                <w:sz w:val="64"/>
                <w:szCs w:val="64"/>
              </w:rPr>
              <w:t>HOTEL Y YATE</w:t>
            </w:r>
          </w:p>
        </w:tc>
      </w:tr>
    </w:tbl>
    <w:p w:rsidR="00004A7D" w:rsidRDefault="00D32F2D" w:rsidP="00004A7D">
      <w:pPr>
        <w:pStyle w:val="subtituloprograma"/>
        <w:rPr>
          <w:color w:val="1F3864"/>
        </w:rPr>
      </w:pPr>
      <w:r>
        <w:rPr>
          <w:color w:val="1F3864"/>
        </w:rPr>
        <w:t>5</w:t>
      </w:r>
      <w:r w:rsidR="00F15F29">
        <w:rPr>
          <w:color w:val="1F3864"/>
        </w:rPr>
        <w:t xml:space="preserve"> </w:t>
      </w:r>
      <w:r w:rsidR="00004A7D" w:rsidRPr="00004A7D">
        <w:rPr>
          <w:color w:val="1F3864"/>
        </w:rPr>
        <w:t xml:space="preserve">días </w:t>
      </w:r>
      <w:r>
        <w:rPr>
          <w:color w:val="1F3864"/>
        </w:rPr>
        <w:t>4</w:t>
      </w:r>
      <w:r w:rsidR="00335241">
        <w:rPr>
          <w:color w:val="1F3864"/>
        </w:rPr>
        <w:t xml:space="preserve"> </w:t>
      </w:r>
      <w:r w:rsidR="00004A7D" w:rsidRPr="00004A7D">
        <w:rPr>
          <w:color w:val="1F3864"/>
        </w:rPr>
        <w:t>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6353175" cy="2381250"/>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54069" cy="2381585"/>
                    </a:xfrm>
                    <a:prstGeom prst="rect">
                      <a:avLst/>
                    </a:prstGeom>
                    <a:noFill/>
                    <a:ln>
                      <a:noFill/>
                    </a:ln>
                  </pic:spPr>
                </pic:pic>
              </a:graphicData>
            </a:graphic>
          </wp:inline>
        </w:drawing>
      </w:r>
    </w:p>
    <w:p w:rsidR="002F2CD9" w:rsidRDefault="002F10D9" w:rsidP="003E6F7D">
      <w:pPr>
        <w:pStyle w:val="dias"/>
        <w:jc w:val="both"/>
        <w:rPr>
          <w:b w:val="0"/>
          <w:bCs w:val="0"/>
          <w:caps w:val="0"/>
          <w:sz w:val="22"/>
          <w:szCs w:val="22"/>
        </w:rPr>
      </w:pPr>
      <w:r w:rsidRPr="002F10D9">
        <w:rPr>
          <w:b w:val="0"/>
          <w:bCs w:val="0"/>
          <w:caps w:val="0"/>
          <w:sz w:val="22"/>
          <w:szCs w:val="22"/>
        </w:rPr>
        <w:t xml:space="preserve">Islas Galápagos, hogar de un número de diferentes animales extraños, bellos y notables. No sólo va a ver las focas, tortugas gigantes, iguanas y pingüinos, </w:t>
      </w:r>
      <w:r>
        <w:rPr>
          <w:b w:val="0"/>
          <w:bCs w:val="0"/>
          <w:caps w:val="0"/>
          <w:sz w:val="22"/>
          <w:szCs w:val="22"/>
        </w:rPr>
        <w:t xml:space="preserve">también las </w:t>
      </w:r>
      <w:r w:rsidRPr="002F10D9">
        <w:rPr>
          <w:b w:val="0"/>
          <w:bCs w:val="0"/>
          <w:caps w:val="0"/>
          <w:sz w:val="22"/>
          <w:szCs w:val="22"/>
        </w:rPr>
        <w:t>impresionantes aguas turquesa y paisajes exóticos.</w:t>
      </w:r>
    </w:p>
    <w:p w:rsidR="00A349B1" w:rsidRPr="00397CF0" w:rsidRDefault="00A0745A" w:rsidP="00A349B1">
      <w:pPr>
        <w:pStyle w:val="dias"/>
      </w:pPr>
      <w:r w:rsidRPr="00A349B1">
        <w:rPr>
          <w:rStyle w:val="diasCar"/>
          <w:b/>
          <w:bCs/>
          <w:caps/>
          <w:color w:val="1F3864"/>
          <w:sz w:val="28"/>
          <w:szCs w:val="28"/>
        </w:rPr>
        <w:t>INICIO</w:t>
      </w:r>
      <w:r>
        <w:rPr>
          <w:rStyle w:val="diasCar"/>
          <w:b/>
          <w:bCs/>
          <w:caps/>
        </w:rPr>
        <w:tab/>
      </w:r>
      <w:r>
        <w:rPr>
          <w:rStyle w:val="itinerarioCar"/>
          <w:b w:val="0"/>
          <w:caps w:val="0"/>
          <w:sz w:val="22"/>
        </w:rPr>
        <w:t>diario</w:t>
      </w:r>
    </w:p>
    <w:p w:rsidR="00A349B1" w:rsidRPr="00A349B1" w:rsidRDefault="00A349B1" w:rsidP="00A349B1">
      <w:pPr>
        <w:pStyle w:val="dias"/>
        <w:rPr>
          <w:color w:val="1F3864"/>
          <w:sz w:val="28"/>
          <w:szCs w:val="28"/>
        </w:rPr>
      </w:pPr>
      <w:r w:rsidRPr="00A349B1">
        <w:rPr>
          <w:color w:val="1F3864"/>
          <w:sz w:val="28"/>
          <w:szCs w:val="28"/>
        </w:rPr>
        <w:t>INCLUYE</w:t>
      </w:r>
    </w:p>
    <w:p w:rsidR="005D17EC" w:rsidRPr="005D17EC" w:rsidRDefault="005D17EC" w:rsidP="005D17EC">
      <w:pPr>
        <w:pStyle w:val="vinetas"/>
        <w:jc w:val="both"/>
      </w:pPr>
      <w:r w:rsidRPr="005D17EC">
        <w:t>Traslado aeropuerto Baltra – hotel en Puerto Ayora, visitando en la ruta la parte alta de la Isla Santa Cruz (Túneles de</w:t>
      </w:r>
      <w:r w:rsidR="00CE23ED">
        <w:t xml:space="preserve"> lava y reserva de tortugas) y v</w:t>
      </w:r>
      <w:r w:rsidRPr="005D17EC">
        <w:t>isita a la Estación Científica Charles Darwin (</w:t>
      </w:r>
      <w:r>
        <w:t>t</w:t>
      </w:r>
      <w:r w:rsidRPr="005D17EC">
        <w:t>raslado opera diario a las 13:00 horas). Se podrá operar traslados sin visitas y sin guía en los siguientes horarios: 10:00 horas y 15:00 horas (previa solicitud)</w:t>
      </w:r>
    </w:p>
    <w:p w:rsidR="005D17EC" w:rsidRDefault="005D17EC" w:rsidP="005D17EC">
      <w:pPr>
        <w:pStyle w:val="vinetas"/>
        <w:jc w:val="both"/>
      </w:pPr>
      <w:r>
        <w:t>Traslado hotel – aeropuerto en Galápagos, con parada en los cráteres “Los Gemelos” (traslado opera diario a las 07:00 horas, 09:00 horas y 12:00 horas). Incluye solo transporte.</w:t>
      </w:r>
    </w:p>
    <w:p w:rsidR="005D17EC" w:rsidRDefault="00D32F2D" w:rsidP="005D17EC">
      <w:pPr>
        <w:pStyle w:val="vinetas"/>
        <w:jc w:val="both"/>
      </w:pPr>
      <w:r>
        <w:t>4</w:t>
      </w:r>
      <w:r w:rsidR="005D17EC">
        <w:t xml:space="preserve"> noches de alojamiento en Galápagos (Puerto Ayora – Isla Santa Cruz</w:t>
      </w:r>
      <w:r w:rsidR="00AC6207">
        <w:t>), en el hotel seleccionado.</w:t>
      </w:r>
    </w:p>
    <w:p w:rsidR="00C9451C" w:rsidRPr="008872D1" w:rsidRDefault="00C9451C" w:rsidP="005D17EC">
      <w:pPr>
        <w:pStyle w:val="vinetas"/>
        <w:jc w:val="both"/>
      </w:pPr>
      <w:r>
        <w:t>Desayuno diario.</w:t>
      </w:r>
    </w:p>
    <w:p w:rsidR="005D17EC" w:rsidRDefault="005D17EC" w:rsidP="005D17EC">
      <w:pPr>
        <w:pStyle w:val="vinetas"/>
        <w:jc w:val="both"/>
      </w:pPr>
      <w:r>
        <w:t>Excursión a Playa Tortuga Bay &amp; Tour en yate por la bahía.</w:t>
      </w:r>
    </w:p>
    <w:p w:rsidR="00D32F2D" w:rsidRDefault="00D32F2D" w:rsidP="00D32F2D">
      <w:pPr>
        <w:pStyle w:val="vinetas"/>
      </w:pPr>
      <w:r w:rsidRPr="00D32F2D">
        <w:t xml:space="preserve">3 Tours en yate a: Isla Bartolomé </w:t>
      </w:r>
      <w:r>
        <w:t>&amp;</w:t>
      </w:r>
      <w:r w:rsidRPr="00D32F2D">
        <w:t xml:space="preserve"> B</w:t>
      </w:r>
      <w:r>
        <w:t>a</w:t>
      </w:r>
      <w:r w:rsidRPr="00D32F2D">
        <w:t xml:space="preserve">hía Sullivan, Seymour </w:t>
      </w:r>
      <w:r>
        <w:t>&amp;</w:t>
      </w:r>
      <w:r w:rsidRPr="00D32F2D">
        <w:t xml:space="preserve"> Bachas, Plazas </w:t>
      </w:r>
      <w:r>
        <w:t>&amp;</w:t>
      </w:r>
      <w:r w:rsidRPr="00D32F2D">
        <w:t xml:space="preserve"> Pun</w:t>
      </w:r>
      <w:r>
        <w:t>t</w:t>
      </w:r>
      <w:r w:rsidRPr="00D32F2D">
        <w:t>a Carrión, Santa Fe o similares con almuerzo.</w:t>
      </w:r>
    </w:p>
    <w:p w:rsidR="005D17EC" w:rsidRDefault="005D17EC" w:rsidP="005D17EC">
      <w:pPr>
        <w:pStyle w:val="vinetas"/>
        <w:numPr>
          <w:ilvl w:val="0"/>
          <w:numId w:val="0"/>
        </w:numPr>
        <w:ind w:left="714" w:hanging="357"/>
        <w:jc w:val="both"/>
      </w:pPr>
      <w:r>
        <w:t>•</w:t>
      </w:r>
      <w:r>
        <w:tab/>
        <w:t>Impuestos hoteleros.</w:t>
      </w:r>
    </w:p>
    <w:p w:rsidR="00D32F2D" w:rsidRDefault="00D32F2D" w:rsidP="005D17EC">
      <w:pPr>
        <w:pStyle w:val="vinetas"/>
        <w:numPr>
          <w:ilvl w:val="0"/>
          <w:numId w:val="0"/>
        </w:numPr>
        <w:ind w:left="714" w:hanging="357"/>
        <w:jc w:val="both"/>
      </w:pPr>
    </w:p>
    <w:p w:rsidR="00D90ABE" w:rsidRDefault="00D90ABE" w:rsidP="00E35B3B">
      <w:pPr>
        <w:pStyle w:val="itinerario"/>
      </w:pPr>
    </w:p>
    <w:p w:rsidR="00E35B3B" w:rsidRDefault="00E35B3B" w:rsidP="00E35B3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lastRenderedPageBreak/>
              <w:t>ITINERARIO</w:t>
            </w:r>
          </w:p>
        </w:tc>
      </w:tr>
    </w:tbl>
    <w:p w:rsidR="00C85589" w:rsidRPr="00C85589" w:rsidRDefault="00BD7C4B" w:rsidP="00C85589">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00C85589" w:rsidRPr="00C85589">
        <w:rPr>
          <w:color w:val="1F3864"/>
          <w:sz w:val="28"/>
          <w:szCs w:val="28"/>
        </w:rPr>
        <w:t>BALTRA– PUERTO AYORA (GAL</w:t>
      </w:r>
      <w:r w:rsidR="00C85589" w:rsidRPr="00D32F2D">
        <w:rPr>
          <w:color w:val="1F3864"/>
          <w:sz w:val="28"/>
          <w:szCs w:val="28"/>
        </w:rPr>
        <w:t>ÁPAGOS</w:t>
      </w:r>
      <w:r w:rsidR="00C85589" w:rsidRPr="00C85589">
        <w:rPr>
          <w:color w:val="1F3864"/>
          <w:sz w:val="28"/>
          <w:szCs w:val="28"/>
        </w:rPr>
        <w:t>)</w:t>
      </w:r>
    </w:p>
    <w:p w:rsidR="00C85589" w:rsidRDefault="000A677D" w:rsidP="00C85589">
      <w:pPr>
        <w:pStyle w:val="itinerario"/>
      </w:pPr>
      <w:r>
        <w:t xml:space="preserve">Recibimiento </w:t>
      </w:r>
      <w:r w:rsidR="00C85589">
        <w:t>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w:t>
      </w:r>
      <w:r>
        <w:t>:00 horas).  Alojamiento en el hotel.</w:t>
      </w:r>
    </w:p>
    <w:p w:rsidR="000A677D" w:rsidRDefault="000A677D" w:rsidP="00C85589">
      <w:pPr>
        <w:pStyle w:val="itinerario"/>
      </w:pPr>
    </w:p>
    <w:p w:rsidR="00C85589" w:rsidRDefault="000A677D" w:rsidP="00C85589">
      <w:pPr>
        <w:pStyle w:val="itinerario"/>
      </w:pPr>
      <w:r w:rsidRPr="000A677D">
        <w:rPr>
          <w:b/>
          <w:color w:val="1F3864"/>
        </w:rPr>
        <w:t>Nota:</w:t>
      </w:r>
      <w:r w:rsidRPr="000A677D">
        <w:rPr>
          <w:color w:val="1F3864"/>
        </w:rPr>
        <w:t xml:space="preserve"> </w:t>
      </w:r>
      <w:r w:rsidR="00C85589">
        <w:t>Se podrá operar traslados sin visitas y sin guía en los siguientes horarios: 10</w:t>
      </w:r>
      <w:r>
        <w:t>:00 horas</w:t>
      </w:r>
      <w:r w:rsidR="00C85589">
        <w:t xml:space="preserve"> y 15</w:t>
      </w:r>
      <w:r>
        <w:t>:00 horas</w:t>
      </w:r>
      <w:r w:rsidR="00C85589">
        <w:t xml:space="preserve"> (previa solicitud)</w:t>
      </w:r>
      <w:r>
        <w:t>.</w:t>
      </w:r>
    </w:p>
    <w:p w:rsidR="00D32F2D" w:rsidRPr="00D32F2D" w:rsidRDefault="00D32F2D" w:rsidP="00D32F2D">
      <w:pPr>
        <w:pStyle w:val="dias"/>
        <w:rPr>
          <w:color w:val="1F3864"/>
          <w:sz w:val="28"/>
          <w:szCs w:val="28"/>
        </w:rPr>
      </w:pPr>
      <w:r w:rsidRPr="00D32F2D">
        <w:rPr>
          <w:color w:val="1F3864"/>
          <w:sz w:val="28"/>
          <w:szCs w:val="28"/>
        </w:rPr>
        <w:t>DÍA 2</w:t>
      </w:r>
      <w:r w:rsidRPr="00D32F2D">
        <w:rPr>
          <w:color w:val="1F3864"/>
          <w:sz w:val="28"/>
          <w:szCs w:val="28"/>
        </w:rPr>
        <w:tab/>
      </w:r>
      <w:r>
        <w:rPr>
          <w:color w:val="1F3864"/>
          <w:sz w:val="28"/>
          <w:szCs w:val="28"/>
        </w:rPr>
        <w:tab/>
      </w:r>
      <w:r w:rsidRPr="00D32F2D">
        <w:rPr>
          <w:color w:val="1F3864"/>
          <w:sz w:val="28"/>
          <w:szCs w:val="28"/>
        </w:rPr>
        <w:t>PUERTO AYORA (GALÁPAGOS)</w:t>
      </w:r>
    </w:p>
    <w:p w:rsidR="00D32F2D" w:rsidRDefault="00D32F2D" w:rsidP="00D32F2D">
      <w:pPr>
        <w:pStyle w:val="itinerario"/>
      </w:pPr>
      <w:r>
        <w:t>Desayuno en el hotel. Excursión en yate a una de las siguientes islas: Bartolomé &amp; Bahía Sullivan, Seymour &amp; Bachas, Plazas &amp; Punta Carrión, Santa Fe o similares. Retorno a Puerto Ayora. Alojamiento en el hotel.</w:t>
      </w:r>
    </w:p>
    <w:p w:rsidR="00D32F2D" w:rsidRDefault="00D32F2D" w:rsidP="00D32F2D">
      <w:pPr>
        <w:pStyle w:val="itinerario"/>
      </w:pPr>
    </w:p>
    <w:p w:rsidR="00D32F2D" w:rsidRDefault="00D32F2D" w:rsidP="00D32F2D">
      <w:pPr>
        <w:pStyle w:val="itinerario"/>
      </w:pPr>
      <w:r>
        <w:t>La operación de las excursiones en Galápagos, está sujeta a disponibilidad de espacios y a cambio de itinerarios, días de salida, etc. Por condiciones climáticas, operativas y logísticas, se garantiza el número de excursiones y visitas a realizar, pero no el itinerario o lugar de visita específico.</w:t>
      </w:r>
    </w:p>
    <w:p w:rsidR="00962579" w:rsidRPr="00D32F2D" w:rsidRDefault="00962579" w:rsidP="00962579">
      <w:pPr>
        <w:pStyle w:val="dias"/>
        <w:rPr>
          <w:color w:val="1F3864"/>
          <w:sz w:val="28"/>
          <w:szCs w:val="28"/>
        </w:rPr>
      </w:pPr>
      <w:r w:rsidRPr="00D32F2D">
        <w:rPr>
          <w:color w:val="1F3864"/>
          <w:sz w:val="28"/>
          <w:szCs w:val="28"/>
        </w:rPr>
        <w:t xml:space="preserve">DÍA </w:t>
      </w:r>
      <w:r>
        <w:rPr>
          <w:color w:val="1F3864"/>
          <w:sz w:val="28"/>
          <w:szCs w:val="28"/>
        </w:rPr>
        <w:t>3</w:t>
      </w:r>
      <w:r w:rsidRPr="00D32F2D">
        <w:rPr>
          <w:color w:val="1F3864"/>
          <w:sz w:val="28"/>
          <w:szCs w:val="28"/>
        </w:rPr>
        <w:tab/>
      </w:r>
      <w:r>
        <w:rPr>
          <w:color w:val="1F3864"/>
          <w:sz w:val="28"/>
          <w:szCs w:val="28"/>
        </w:rPr>
        <w:tab/>
      </w:r>
      <w:r w:rsidRPr="00D32F2D">
        <w:rPr>
          <w:color w:val="1F3864"/>
          <w:sz w:val="28"/>
          <w:szCs w:val="28"/>
        </w:rPr>
        <w:t>PUERTO AYORA (GALÁPAGOS)</w:t>
      </w:r>
    </w:p>
    <w:p w:rsidR="00962579" w:rsidRDefault="00962579" w:rsidP="00962579">
      <w:pPr>
        <w:pStyle w:val="itinerario"/>
      </w:pPr>
      <w:r>
        <w:t>Desayuno en el hotel. Excursión en yate a una de las siguientes islas: Bartolomé &amp; Bahía Sullivan, Seymour &amp; Bachas, Plazas &amp; Punta Carrión, Santa Fe o similares. Retorno a Puerto Ayora. Alojamiento en el hotel.</w:t>
      </w:r>
    </w:p>
    <w:p w:rsidR="00962579" w:rsidRDefault="00962579" w:rsidP="00962579">
      <w:pPr>
        <w:pStyle w:val="itinerario"/>
      </w:pPr>
    </w:p>
    <w:p w:rsidR="00962579" w:rsidRDefault="00962579" w:rsidP="00962579">
      <w:pPr>
        <w:pStyle w:val="itinerario"/>
      </w:pPr>
      <w:r>
        <w:t>La operación de las excursiones en Galápagos, está sujeta a disponibilidad de espacios y a cambio de itinerarios, días de salida, etc. Por condiciones climáticas, operativas y logísticas, se garantiza el número de excursiones y visitas a realizar, pero no el itinerario o lugar de visita específico.</w:t>
      </w:r>
    </w:p>
    <w:p w:rsidR="00962579" w:rsidRPr="00D32F2D" w:rsidRDefault="00962579" w:rsidP="00962579">
      <w:pPr>
        <w:pStyle w:val="dias"/>
        <w:rPr>
          <w:color w:val="1F3864"/>
          <w:sz w:val="28"/>
          <w:szCs w:val="28"/>
        </w:rPr>
      </w:pPr>
      <w:r w:rsidRPr="00D32F2D">
        <w:rPr>
          <w:color w:val="1F3864"/>
          <w:sz w:val="28"/>
          <w:szCs w:val="28"/>
        </w:rPr>
        <w:t xml:space="preserve">DÍA </w:t>
      </w:r>
      <w:r>
        <w:rPr>
          <w:color w:val="1F3864"/>
          <w:sz w:val="28"/>
          <w:szCs w:val="28"/>
        </w:rPr>
        <w:t>4</w:t>
      </w:r>
      <w:r w:rsidRPr="00D32F2D">
        <w:rPr>
          <w:color w:val="1F3864"/>
          <w:sz w:val="28"/>
          <w:szCs w:val="28"/>
        </w:rPr>
        <w:tab/>
      </w:r>
      <w:r>
        <w:rPr>
          <w:color w:val="1F3864"/>
          <w:sz w:val="28"/>
          <w:szCs w:val="28"/>
        </w:rPr>
        <w:tab/>
      </w:r>
      <w:r w:rsidRPr="00D32F2D">
        <w:rPr>
          <w:color w:val="1F3864"/>
          <w:sz w:val="28"/>
          <w:szCs w:val="28"/>
        </w:rPr>
        <w:t>PUERTO AYORA (GALÁPAGOS)</w:t>
      </w:r>
    </w:p>
    <w:p w:rsidR="00962579" w:rsidRDefault="00962579" w:rsidP="00962579">
      <w:pPr>
        <w:pStyle w:val="itinerario"/>
      </w:pPr>
      <w:r>
        <w:t>Desayuno en el hotel. Excursión en yate a una de las siguientes islas: Bartolomé &amp; Bahía Sullivan, Seymour &amp; Bachas, Plazas &amp; Punta Carrión, Santa Fe o similares. Retorno a Puerto Ayora. Alojamiento en el hotel.</w:t>
      </w:r>
    </w:p>
    <w:p w:rsidR="00962579" w:rsidRDefault="00962579" w:rsidP="00962579">
      <w:pPr>
        <w:pStyle w:val="itinerario"/>
      </w:pPr>
    </w:p>
    <w:p w:rsidR="00962579" w:rsidRDefault="00962579" w:rsidP="00962579">
      <w:pPr>
        <w:pStyle w:val="itinerario"/>
      </w:pPr>
      <w:r>
        <w:t>La operación de las excursiones en Galápagos, está sujeta a disponibilidad de espacios y a cambio de itinerarios, días de salida, etc. Por condiciones climáticas, operativas y logísticas, se garantiza el número de excursiones y visitas a realizar, pero no el itinerario o lugar de visita específico.</w:t>
      </w:r>
    </w:p>
    <w:p w:rsidR="00E35B3B" w:rsidRDefault="00E35B3B" w:rsidP="00962579">
      <w:pPr>
        <w:pStyle w:val="itinerario"/>
      </w:pPr>
    </w:p>
    <w:p w:rsidR="00C7078C" w:rsidRPr="00C7078C" w:rsidRDefault="00C7078C" w:rsidP="00C7078C">
      <w:pPr>
        <w:pStyle w:val="dias"/>
        <w:rPr>
          <w:color w:val="1F3864"/>
          <w:sz w:val="28"/>
          <w:szCs w:val="28"/>
        </w:rPr>
      </w:pPr>
      <w:r w:rsidRPr="00C7078C">
        <w:rPr>
          <w:color w:val="1F3864"/>
          <w:sz w:val="28"/>
          <w:szCs w:val="28"/>
        </w:rPr>
        <w:t xml:space="preserve">DÍA </w:t>
      </w:r>
      <w:r w:rsidR="00962579">
        <w:rPr>
          <w:color w:val="1F3864"/>
          <w:sz w:val="28"/>
          <w:szCs w:val="28"/>
        </w:rPr>
        <w:t>5</w:t>
      </w:r>
      <w:r w:rsidRPr="00C7078C">
        <w:rPr>
          <w:color w:val="1F3864"/>
          <w:sz w:val="28"/>
          <w:szCs w:val="28"/>
        </w:rPr>
        <w:t xml:space="preserve"> </w:t>
      </w:r>
      <w:r>
        <w:rPr>
          <w:color w:val="1F3864"/>
          <w:sz w:val="28"/>
          <w:szCs w:val="28"/>
        </w:rPr>
        <w:tab/>
      </w:r>
      <w:r>
        <w:rPr>
          <w:color w:val="1F3864"/>
          <w:sz w:val="28"/>
          <w:szCs w:val="28"/>
        </w:rPr>
        <w:tab/>
      </w:r>
      <w:r w:rsidRPr="00C7078C">
        <w:rPr>
          <w:color w:val="1F3864"/>
          <w:sz w:val="28"/>
          <w:szCs w:val="28"/>
        </w:rPr>
        <w:t xml:space="preserve">PUERTO AYORA – BALTRA </w:t>
      </w:r>
    </w:p>
    <w:p w:rsidR="00C85589" w:rsidRDefault="00C85589" w:rsidP="00C7078C">
      <w:pPr>
        <w:pStyle w:val="itinerario"/>
      </w:pPr>
      <w:r>
        <w:t>Desayuno en el hotel.</w:t>
      </w:r>
      <w:r w:rsidR="00C7078C">
        <w:t xml:space="preserve"> A la hora convenida, recogida </w:t>
      </w:r>
      <w:r>
        <w:t>en el hotel para trasladarlos hasta el Canal de Itabaca, donde deberán cruzar en ferry de servicio público hasta la Isla Baltra, para tomar los buses públicos que los llevarán hasta el aeropuerto</w:t>
      </w:r>
      <w:r w:rsidR="00C7078C">
        <w:t xml:space="preserve"> para tomar el vuelo de salida.</w:t>
      </w:r>
    </w:p>
    <w:p w:rsidR="00C7078C" w:rsidRDefault="00C7078C" w:rsidP="00C7078C">
      <w:pPr>
        <w:pStyle w:val="itinerario"/>
      </w:pPr>
    </w:p>
    <w:p w:rsidR="00C85589" w:rsidRDefault="00C85589" w:rsidP="00C85589">
      <w:pPr>
        <w:pStyle w:val="itinerario"/>
      </w:pPr>
      <w:r>
        <w:lastRenderedPageBreak/>
        <w:t xml:space="preserve">En la ruta del hotel hacia el canal, tendrán la oportunidad de hacer una breve parada </w:t>
      </w:r>
      <w:r w:rsidR="00C7078C" w:rsidRPr="00C7078C">
        <w:rPr>
          <w:b/>
          <w:color w:val="1F3864"/>
        </w:rPr>
        <w:t xml:space="preserve">OPCIONAL </w:t>
      </w:r>
      <w:r>
        <w:t>en los cráteres “Los Gemelos”, hoyos cratéricos formados por el colapso o hundimiento de materiales, rodeados de bosque de scalesias.  Incluye solo transporte.</w:t>
      </w:r>
    </w:p>
    <w:p w:rsidR="00C7078C" w:rsidRDefault="00C7078C" w:rsidP="00C85589">
      <w:pPr>
        <w:pStyle w:val="itinerario"/>
      </w:pPr>
    </w:p>
    <w:p w:rsidR="00C85589" w:rsidRPr="004301A8" w:rsidRDefault="00C7078C" w:rsidP="00C85589">
      <w:pPr>
        <w:pStyle w:val="itinerario"/>
      </w:pPr>
      <w:r w:rsidRPr="00705F9D">
        <w:rPr>
          <w:b/>
          <w:color w:val="1F3864"/>
        </w:rPr>
        <w:t>Nota:</w:t>
      </w:r>
      <w:r w:rsidRPr="00705F9D">
        <w:rPr>
          <w:color w:val="1F3864"/>
        </w:rPr>
        <w:t xml:space="preserve"> </w:t>
      </w:r>
      <w:r w:rsidR="00C85589">
        <w:t>Traslado opera a las a las 07</w:t>
      </w:r>
      <w:r>
        <w:t>:00</w:t>
      </w:r>
      <w:r w:rsidR="00705F9D">
        <w:t xml:space="preserve"> horas</w:t>
      </w:r>
      <w:r>
        <w:t xml:space="preserve">, 09:00 </w:t>
      </w:r>
      <w:r w:rsidR="00705F9D">
        <w:t xml:space="preserve">horas </w:t>
      </w:r>
      <w:r>
        <w:t>y 12:</w:t>
      </w:r>
      <w:r w:rsidR="00C85589">
        <w:t>00</w:t>
      </w:r>
      <w:r w:rsidR="00705F9D">
        <w:t xml:space="preserve"> horas.</w:t>
      </w:r>
    </w:p>
    <w:p w:rsidR="004F260D"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8D2555" w:rsidRDefault="008D2555" w:rsidP="00B20797">
      <w:pPr>
        <w:pStyle w:val="itinerario"/>
      </w:pPr>
    </w:p>
    <w:p w:rsidR="00DD2FFA" w:rsidRDefault="00DD2FFA" w:rsidP="00DD2FFA">
      <w:pPr>
        <w:pStyle w:val="dias"/>
        <w:rPr>
          <w:color w:val="1F3864"/>
          <w:sz w:val="28"/>
          <w:szCs w:val="28"/>
        </w:rPr>
      </w:pPr>
      <w:r w:rsidRPr="00ED710C">
        <w:rPr>
          <w:color w:val="1F3864"/>
          <w:sz w:val="28"/>
          <w:szCs w:val="28"/>
        </w:rPr>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E35B3B">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rsidR="00D83295" w:rsidRPr="009075C8" w:rsidRDefault="00D83295" w:rsidP="009075C8">
      <w:pPr>
        <w:pStyle w:val="itinerario"/>
      </w:pPr>
    </w:p>
    <w:tbl>
      <w:tblPr>
        <w:tblStyle w:val="Tablaconcuadrcula"/>
        <w:tblW w:w="10343" w:type="dxa"/>
        <w:tblLayout w:type="fixed"/>
        <w:tblLook w:val="04A0" w:firstRow="1" w:lastRow="0" w:firstColumn="1" w:lastColumn="0" w:noHBand="0" w:noVBand="1"/>
      </w:tblPr>
      <w:tblGrid>
        <w:gridCol w:w="2830"/>
        <w:gridCol w:w="1843"/>
        <w:gridCol w:w="1417"/>
        <w:gridCol w:w="1418"/>
        <w:gridCol w:w="1417"/>
        <w:gridCol w:w="1418"/>
      </w:tblGrid>
      <w:tr w:rsidR="00D83295" w:rsidRPr="00013431" w:rsidTr="003E0CE7">
        <w:tc>
          <w:tcPr>
            <w:tcW w:w="2830"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Pr>
                <w:b/>
                <w:color w:val="FFFFFF" w:themeColor="background1"/>
                <w:sz w:val="28"/>
                <w:szCs w:val="28"/>
              </w:rPr>
              <w:t>Categoría</w:t>
            </w:r>
          </w:p>
        </w:tc>
        <w:tc>
          <w:tcPr>
            <w:tcW w:w="1417"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Doble</w:t>
            </w:r>
          </w:p>
        </w:tc>
        <w:tc>
          <w:tcPr>
            <w:tcW w:w="1418"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Triple</w:t>
            </w:r>
          </w:p>
        </w:tc>
        <w:tc>
          <w:tcPr>
            <w:tcW w:w="1417"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Sencilla</w:t>
            </w:r>
          </w:p>
        </w:tc>
        <w:tc>
          <w:tcPr>
            <w:tcW w:w="1418"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DC400E">
              <w:rPr>
                <w:b/>
                <w:color w:val="FFFFFF" w:themeColor="background1"/>
                <w:sz w:val="28"/>
                <w:szCs w:val="28"/>
              </w:rPr>
              <w:t>Niños (3 a 11 años)</w:t>
            </w:r>
          </w:p>
        </w:tc>
      </w:tr>
      <w:tr w:rsidR="00E35B3B" w:rsidTr="003E0CE7">
        <w:tc>
          <w:tcPr>
            <w:tcW w:w="2830" w:type="dxa"/>
            <w:tcBorders>
              <w:bottom w:val="single" w:sz="4" w:space="0" w:color="auto"/>
            </w:tcBorders>
            <w:shd w:val="clear" w:color="auto" w:fill="auto"/>
            <w:vAlign w:val="center"/>
          </w:tcPr>
          <w:p w:rsidR="00E35B3B" w:rsidRPr="00CB76A4" w:rsidRDefault="00E35B3B" w:rsidP="00E35B3B">
            <w:pPr>
              <w:jc w:val="center"/>
            </w:pPr>
            <w:r w:rsidRPr="00CB76A4">
              <w:t>Royal Palm</w:t>
            </w:r>
          </w:p>
        </w:tc>
        <w:tc>
          <w:tcPr>
            <w:tcW w:w="1843" w:type="dxa"/>
            <w:tcBorders>
              <w:bottom w:val="single" w:sz="4" w:space="0" w:color="auto"/>
            </w:tcBorders>
            <w:vAlign w:val="center"/>
          </w:tcPr>
          <w:p w:rsidR="00E35B3B" w:rsidRDefault="00E35B3B" w:rsidP="00E35B3B">
            <w:pPr>
              <w:jc w:val="center"/>
            </w:pPr>
            <w:r>
              <w:t>Primera</w:t>
            </w:r>
          </w:p>
        </w:tc>
        <w:tc>
          <w:tcPr>
            <w:tcW w:w="1417" w:type="dxa"/>
            <w:tcBorders>
              <w:bottom w:val="single" w:sz="4" w:space="0" w:color="auto"/>
            </w:tcBorders>
            <w:shd w:val="clear" w:color="auto" w:fill="auto"/>
            <w:vAlign w:val="center"/>
          </w:tcPr>
          <w:p w:rsidR="00E35B3B" w:rsidRPr="001E6C1E" w:rsidRDefault="00E35B3B" w:rsidP="00D937F9">
            <w:pPr>
              <w:jc w:val="center"/>
            </w:pPr>
            <w:r w:rsidRPr="001E6C1E">
              <w:t>2</w:t>
            </w:r>
            <w:r>
              <w:t>.</w:t>
            </w:r>
            <w:r w:rsidRPr="001E6C1E">
              <w:t>711</w:t>
            </w:r>
          </w:p>
        </w:tc>
        <w:tc>
          <w:tcPr>
            <w:tcW w:w="1418" w:type="dxa"/>
            <w:tcBorders>
              <w:bottom w:val="single" w:sz="4" w:space="0" w:color="auto"/>
            </w:tcBorders>
            <w:shd w:val="clear" w:color="auto" w:fill="auto"/>
            <w:vAlign w:val="center"/>
          </w:tcPr>
          <w:p w:rsidR="00E35B3B" w:rsidRDefault="00E35B3B" w:rsidP="00D937F9">
            <w:pPr>
              <w:jc w:val="center"/>
            </w:pPr>
            <w:r w:rsidRPr="001E6C1E">
              <w:t>2</w:t>
            </w:r>
            <w:r w:rsidR="003E0CE7">
              <w:t>.</w:t>
            </w:r>
            <w:r w:rsidRPr="001E6C1E">
              <w:t>382</w:t>
            </w:r>
          </w:p>
        </w:tc>
        <w:tc>
          <w:tcPr>
            <w:tcW w:w="1417" w:type="dxa"/>
            <w:tcBorders>
              <w:bottom w:val="single" w:sz="4" w:space="0" w:color="auto"/>
            </w:tcBorders>
            <w:shd w:val="clear" w:color="auto" w:fill="auto"/>
            <w:vAlign w:val="center"/>
          </w:tcPr>
          <w:p w:rsidR="00E35B3B" w:rsidRPr="00945DCB" w:rsidRDefault="00E35B3B" w:rsidP="00D937F9">
            <w:pPr>
              <w:jc w:val="center"/>
            </w:pPr>
            <w:r w:rsidRPr="00945DCB">
              <w:t>3.9</w:t>
            </w:r>
            <w:r>
              <w:t>95</w:t>
            </w:r>
          </w:p>
        </w:tc>
        <w:tc>
          <w:tcPr>
            <w:tcW w:w="1418" w:type="dxa"/>
            <w:tcBorders>
              <w:bottom w:val="single" w:sz="4" w:space="0" w:color="auto"/>
            </w:tcBorders>
            <w:shd w:val="clear" w:color="auto" w:fill="auto"/>
            <w:vAlign w:val="center"/>
          </w:tcPr>
          <w:p w:rsidR="00E35B3B" w:rsidRDefault="00E35B3B" w:rsidP="00D937F9">
            <w:pPr>
              <w:jc w:val="center"/>
            </w:pPr>
            <w:r w:rsidRPr="00945DCB">
              <w:t>1.</w:t>
            </w:r>
            <w:r>
              <w:t>919</w:t>
            </w:r>
          </w:p>
        </w:tc>
      </w:tr>
      <w:tr w:rsidR="00D937F9" w:rsidTr="00A05D4E">
        <w:tc>
          <w:tcPr>
            <w:tcW w:w="2830" w:type="dxa"/>
            <w:shd w:val="pct20" w:color="auto" w:fill="auto"/>
            <w:vAlign w:val="center"/>
          </w:tcPr>
          <w:p w:rsidR="00D937F9" w:rsidRPr="00CB76A4" w:rsidRDefault="00D937F9" w:rsidP="00D937F9">
            <w:pPr>
              <w:jc w:val="center"/>
            </w:pPr>
            <w:r w:rsidRPr="00CB76A4">
              <w:t>Solymar</w:t>
            </w:r>
          </w:p>
        </w:tc>
        <w:tc>
          <w:tcPr>
            <w:tcW w:w="1843" w:type="dxa"/>
            <w:shd w:val="pct20" w:color="auto" w:fill="auto"/>
            <w:vAlign w:val="center"/>
          </w:tcPr>
          <w:p w:rsidR="00D937F9" w:rsidRPr="00CA3549" w:rsidRDefault="00D937F9" w:rsidP="00D937F9">
            <w:pPr>
              <w:jc w:val="center"/>
            </w:pPr>
            <w:r w:rsidRPr="00CA3549">
              <w:t>Prim</w:t>
            </w:r>
            <w:r>
              <w:t>era</w:t>
            </w:r>
          </w:p>
        </w:tc>
        <w:tc>
          <w:tcPr>
            <w:tcW w:w="1417" w:type="dxa"/>
            <w:shd w:val="pct20" w:color="auto" w:fill="auto"/>
          </w:tcPr>
          <w:p w:rsidR="00D937F9" w:rsidRPr="000B5814" w:rsidRDefault="00D937F9" w:rsidP="00D937F9">
            <w:pPr>
              <w:jc w:val="center"/>
            </w:pPr>
            <w:r w:rsidRPr="000B5814">
              <w:t>2</w:t>
            </w:r>
            <w:r>
              <w:t>.</w:t>
            </w:r>
            <w:r w:rsidRPr="000B5814">
              <w:t>376</w:t>
            </w:r>
          </w:p>
        </w:tc>
        <w:tc>
          <w:tcPr>
            <w:tcW w:w="1418" w:type="dxa"/>
            <w:shd w:val="pct20" w:color="auto" w:fill="auto"/>
          </w:tcPr>
          <w:p w:rsidR="00D937F9" w:rsidRDefault="00D937F9" w:rsidP="00D937F9">
            <w:pPr>
              <w:jc w:val="center"/>
            </w:pPr>
            <w:r w:rsidRPr="000B5814">
              <w:t>2</w:t>
            </w:r>
            <w:r>
              <w:t>.</w:t>
            </w:r>
            <w:r w:rsidRPr="000B5814">
              <w:t>169</w:t>
            </w:r>
          </w:p>
        </w:tc>
        <w:tc>
          <w:tcPr>
            <w:tcW w:w="1417" w:type="dxa"/>
            <w:shd w:val="pct20" w:color="auto" w:fill="auto"/>
            <w:vAlign w:val="center"/>
          </w:tcPr>
          <w:p w:rsidR="00D937F9" w:rsidRPr="00D0733D" w:rsidRDefault="00D937F9" w:rsidP="00D937F9">
            <w:pPr>
              <w:jc w:val="center"/>
            </w:pPr>
            <w:r w:rsidRPr="00D0733D">
              <w:t>3.</w:t>
            </w:r>
            <w:r>
              <w:t>331</w:t>
            </w:r>
          </w:p>
        </w:tc>
        <w:tc>
          <w:tcPr>
            <w:tcW w:w="1418" w:type="dxa"/>
            <w:shd w:val="pct20" w:color="auto" w:fill="auto"/>
            <w:vAlign w:val="center"/>
          </w:tcPr>
          <w:p w:rsidR="00D937F9" w:rsidRDefault="00D937F9" w:rsidP="00D937F9">
            <w:pPr>
              <w:jc w:val="center"/>
            </w:pPr>
            <w:r>
              <w:t>1.668</w:t>
            </w:r>
          </w:p>
        </w:tc>
      </w:tr>
      <w:tr w:rsidR="00E35B3B" w:rsidTr="003E0CE7">
        <w:tc>
          <w:tcPr>
            <w:tcW w:w="2830" w:type="dxa"/>
            <w:tcBorders>
              <w:bottom w:val="single" w:sz="4" w:space="0" w:color="auto"/>
            </w:tcBorders>
            <w:shd w:val="clear" w:color="auto" w:fill="auto"/>
            <w:vAlign w:val="center"/>
          </w:tcPr>
          <w:p w:rsidR="00E35B3B" w:rsidRPr="00CB76A4" w:rsidRDefault="00E35B3B" w:rsidP="00E35B3B">
            <w:pPr>
              <w:jc w:val="center"/>
            </w:pPr>
            <w:r w:rsidRPr="00CB76A4">
              <w:t>Ikala</w:t>
            </w:r>
          </w:p>
        </w:tc>
        <w:tc>
          <w:tcPr>
            <w:tcW w:w="1843" w:type="dxa"/>
            <w:tcBorders>
              <w:bottom w:val="single" w:sz="4" w:space="0" w:color="auto"/>
            </w:tcBorders>
            <w:vAlign w:val="center"/>
          </w:tcPr>
          <w:p w:rsidR="00E35B3B" w:rsidRPr="00CA3549" w:rsidRDefault="00E35B3B" w:rsidP="00E35B3B">
            <w:pPr>
              <w:jc w:val="center"/>
            </w:pPr>
            <w:r w:rsidRPr="00CA3549">
              <w:t>Primera</w:t>
            </w:r>
          </w:p>
        </w:tc>
        <w:tc>
          <w:tcPr>
            <w:tcW w:w="1417" w:type="dxa"/>
            <w:tcBorders>
              <w:bottom w:val="single" w:sz="4" w:space="0" w:color="auto"/>
            </w:tcBorders>
            <w:shd w:val="clear" w:color="auto" w:fill="auto"/>
            <w:vAlign w:val="center"/>
          </w:tcPr>
          <w:p w:rsidR="00E35B3B" w:rsidRPr="009A5B91" w:rsidRDefault="00E35B3B" w:rsidP="00D937F9">
            <w:pPr>
              <w:jc w:val="center"/>
            </w:pPr>
            <w:r w:rsidRPr="009A5B91">
              <w:t>2</w:t>
            </w:r>
            <w:r>
              <w:t>.</w:t>
            </w:r>
            <w:r w:rsidRPr="009A5B91">
              <w:t>150</w:t>
            </w:r>
          </w:p>
        </w:tc>
        <w:tc>
          <w:tcPr>
            <w:tcW w:w="1418" w:type="dxa"/>
            <w:tcBorders>
              <w:bottom w:val="single" w:sz="4" w:space="0" w:color="auto"/>
            </w:tcBorders>
            <w:shd w:val="clear" w:color="auto" w:fill="auto"/>
            <w:vAlign w:val="center"/>
          </w:tcPr>
          <w:p w:rsidR="00E35B3B" w:rsidRDefault="00E35B3B" w:rsidP="00D937F9">
            <w:pPr>
              <w:jc w:val="center"/>
            </w:pPr>
            <w:r w:rsidRPr="009A5B91">
              <w:t>2</w:t>
            </w:r>
            <w:r>
              <w:t>.</w:t>
            </w:r>
            <w:r w:rsidRPr="009A5B91">
              <w:t>105</w:t>
            </w:r>
          </w:p>
        </w:tc>
        <w:tc>
          <w:tcPr>
            <w:tcW w:w="1417" w:type="dxa"/>
            <w:tcBorders>
              <w:bottom w:val="single" w:sz="4" w:space="0" w:color="auto"/>
            </w:tcBorders>
            <w:shd w:val="clear" w:color="auto" w:fill="auto"/>
            <w:vAlign w:val="center"/>
          </w:tcPr>
          <w:p w:rsidR="00E35B3B" w:rsidRPr="006D1DD8" w:rsidRDefault="00E35B3B" w:rsidP="00D937F9">
            <w:pPr>
              <w:jc w:val="center"/>
            </w:pPr>
            <w:r>
              <w:t>2.756</w:t>
            </w:r>
          </w:p>
        </w:tc>
        <w:tc>
          <w:tcPr>
            <w:tcW w:w="1418" w:type="dxa"/>
            <w:tcBorders>
              <w:bottom w:val="single" w:sz="4" w:space="0" w:color="auto"/>
            </w:tcBorders>
            <w:shd w:val="clear" w:color="auto" w:fill="auto"/>
            <w:vAlign w:val="center"/>
          </w:tcPr>
          <w:p w:rsidR="00E35B3B" w:rsidRDefault="00E35B3B" w:rsidP="00D937F9">
            <w:pPr>
              <w:jc w:val="center"/>
            </w:pPr>
            <w:r w:rsidRPr="006D1DD8">
              <w:t>1.634</w:t>
            </w:r>
          </w:p>
        </w:tc>
      </w:tr>
      <w:tr w:rsidR="00D937F9" w:rsidTr="006A0DAD">
        <w:tc>
          <w:tcPr>
            <w:tcW w:w="2830" w:type="dxa"/>
            <w:shd w:val="pct20" w:color="auto" w:fill="auto"/>
            <w:vAlign w:val="center"/>
          </w:tcPr>
          <w:p w:rsidR="00D937F9" w:rsidRPr="009075C8" w:rsidRDefault="00D937F9" w:rsidP="00D937F9">
            <w:pPr>
              <w:jc w:val="center"/>
              <w:rPr>
                <w:lang w:val="es-ES"/>
              </w:rPr>
            </w:pPr>
            <w:r w:rsidRPr="009075C8">
              <w:rPr>
                <w:lang w:val="es-ES"/>
              </w:rPr>
              <w:t>La Isla</w:t>
            </w:r>
          </w:p>
        </w:tc>
        <w:tc>
          <w:tcPr>
            <w:tcW w:w="1843" w:type="dxa"/>
            <w:shd w:val="pct20" w:color="auto" w:fill="auto"/>
            <w:vAlign w:val="center"/>
          </w:tcPr>
          <w:p w:rsidR="00D937F9" w:rsidRPr="00CA3549" w:rsidRDefault="00D937F9" w:rsidP="00D937F9">
            <w:pPr>
              <w:jc w:val="center"/>
            </w:pPr>
            <w:r>
              <w:t>Primera</w:t>
            </w:r>
          </w:p>
        </w:tc>
        <w:tc>
          <w:tcPr>
            <w:tcW w:w="1417" w:type="dxa"/>
            <w:shd w:val="pct20" w:color="auto" w:fill="auto"/>
          </w:tcPr>
          <w:p w:rsidR="00D937F9" w:rsidRPr="001B22B7" w:rsidRDefault="00D937F9" w:rsidP="00D937F9">
            <w:pPr>
              <w:jc w:val="center"/>
            </w:pPr>
            <w:r w:rsidRPr="001B22B7">
              <w:t>1</w:t>
            </w:r>
            <w:r>
              <w:t>.</w:t>
            </w:r>
            <w:r w:rsidRPr="001B22B7">
              <w:t>969</w:t>
            </w:r>
          </w:p>
        </w:tc>
        <w:tc>
          <w:tcPr>
            <w:tcW w:w="1418" w:type="dxa"/>
            <w:shd w:val="pct20" w:color="auto" w:fill="auto"/>
          </w:tcPr>
          <w:p w:rsidR="00D937F9" w:rsidRDefault="00D937F9" w:rsidP="00D937F9">
            <w:pPr>
              <w:jc w:val="center"/>
            </w:pPr>
            <w:r w:rsidRPr="001B22B7">
              <w:t>1</w:t>
            </w:r>
            <w:r>
              <w:t>.</w:t>
            </w:r>
            <w:r w:rsidRPr="001B22B7">
              <w:t>840</w:t>
            </w:r>
          </w:p>
        </w:tc>
        <w:tc>
          <w:tcPr>
            <w:tcW w:w="1417" w:type="dxa"/>
            <w:shd w:val="pct20" w:color="auto" w:fill="auto"/>
            <w:vAlign w:val="center"/>
          </w:tcPr>
          <w:p w:rsidR="00D937F9" w:rsidRPr="00D342BE" w:rsidRDefault="00D937F9" w:rsidP="00D937F9">
            <w:pPr>
              <w:jc w:val="center"/>
            </w:pPr>
            <w:r w:rsidRPr="00D342BE">
              <w:t>2.</w:t>
            </w:r>
            <w:r>
              <w:t>344</w:t>
            </w:r>
          </w:p>
        </w:tc>
        <w:tc>
          <w:tcPr>
            <w:tcW w:w="1418" w:type="dxa"/>
            <w:shd w:val="pct20" w:color="auto" w:fill="auto"/>
            <w:vAlign w:val="center"/>
          </w:tcPr>
          <w:p w:rsidR="00D937F9" w:rsidRDefault="00D937F9" w:rsidP="00D937F9">
            <w:pPr>
              <w:jc w:val="center"/>
            </w:pPr>
            <w:r>
              <w:t>1.474</w:t>
            </w:r>
          </w:p>
        </w:tc>
      </w:tr>
      <w:tr w:rsidR="00E35B3B" w:rsidTr="003E0CE7">
        <w:tc>
          <w:tcPr>
            <w:tcW w:w="2830" w:type="dxa"/>
            <w:tcBorders>
              <w:bottom w:val="single" w:sz="4" w:space="0" w:color="auto"/>
            </w:tcBorders>
            <w:shd w:val="clear" w:color="auto" w:fill="auto"/>
            <w:vAlign w:val="center"/>
          </w:tcPr>
          <w:p w:rsidR="00E35B3B" w:rsidRPr="00BD2011" w:rsidRDefault="00E35B3B" w:rsidP="00E35B3B">
            <w:pPr>
              <w:jc w:val="center"/>
              <w:rPr>
                <w:lang w:val="en-US"/>
              </w:rPr>
            </w:pPr>
            <w:r w:rsidRPr="00BD2011">
              <w:rPr>
                <w:lang w:val="en-US"/>
              </w:rPr>
              <w:t>Deja Vu</w:t>
            </w:r>
          </w:p>
        </w:tc>
        <w:tc>
          <w:tcPr>
            <w:tcW w:w="1843" w:type="dxa"/>
            <w:tcBorders>
              <w:bottom w:val="single" w:sz="4" w:space="0" w:color="auto"/>
            </w:tcBorders>
            <w:vAlign w:val="center"/>
          </w:tcPr>
          <w:p w:rsidR="00E35B3B" w:rsidRPr="00CA3549" w:rsidRDefault="00E35B3B" w:rsidP="00E35B3B">
            <w:pPr>
              <w:jc w:val="center"/>
            </w:pPr>
            <w:r>
              <w:t>Primera</w:t>
            </w:r>
          </w:p>
        </w:tc>
        <w:tc>
          <w:tcPr>
            <w:tcW w:w="1417" w:type="dxa"/>
            <w:tcBorders>
              <w:bottom w:val="single" w:sz="4" w:space="0" w:color="auto"/>
            </w:tcBorders>
            <w:shd w:val="clear" w:color="auto" w:fill="auto"/>
            <w:vAlign w:val="center"/>
          </w:tcPr>
          <w:p w:rsidR="00E35B3B" w:rsidRPr="00897591" w:rsidRDefault="00E35B3B" w:rsidP="00D937F9">
            <w:pPr>
              <w:jc w:val="center"/>
            </w:pPr>
            <w:r w:rsidRPr="00897591">
              <w:t>1</w:t>
            </w:r>
            <w:r>
              <w:t>.</w:t>
            </w:r>
            <w:r w:rsidRPr="00897591">
              <w:t>724</w:t>
            </w:r>
          </w:p>
        </w:tc>
        <w:tc>
          <w:tcPr>
            <w:tcW w:w="1418" w:type="dxa"/>
            <w:tcBorders>
              <w:bottom w:val="single" w:sz="4" w:space="0" w:color="auto"/>
            </w:tcBorders>
            <w:shd w:val="clear" w:color="auto" w:fill="auto"/>
            <w:vAlign w:val="center"/>
          </w:tcPr>
          <w:p w:rsidR="00E35B3B" w:rsidRDefault="00E35B3B" w:rsidP="00D937F9">
            <w:pPr>
              <w:jc w:val="center"/>
            </w:pPr>
            <w:r w:rsidRPr="00897591">
              <w:t>1</w:t>
            </w:r>
            <w:r>
              <w:t>.</w:t>
            </w:r>
            <w:r w:rsidRPr="00897591">
              <w:t>711</w:t>
            </w:r>
          </w:p>
        </w:tc>
        <w:tc>
          <w:tcPr>
            <w:tcW w:w="1417" w:type="dxa"/>
            <w:tcBorders>
              <w:bottom w:val="single" w:sz="4" w:space="0" w:color="auto"/>
            </w:tcBorders>
            <w:shd w:val="clear" w:color="auto" w:fill="auto"/>
            <w:vAlign w:val="center"/>
          </w:tcPr>
          <w:p w:rsidR="00E35B3B" w:rsidRPr="004E3FD4" w:rsidRDefault="00E35B3B" w:rsidP="00D937F9">
            <w:pPr>
              <w:jc w:val="center"/>
            </w:pPr>
            <w:r w:rsidRPr="004E3FD4">
              <w:t>1.</w:t>
            </w:r>
            <w:r>
              <w:t>769</w:t>
            </w:r>
          </w:p>
        </w:tc>
        <w:tc>
          <w:tcPr>
            <w:tcW w:w="1418" w:type="dxa"/>
            <w:tcBorders>
              <w:bottom w:val="single" w:sz="4" w:space="0" w:color="auto"/>
            </w:tcBorders>
            <w:shd w:val="clear" w:color="auto" w:fill="auto"/>
            <w:vAlign w:val="center"/>
          </w:tcPr>
          <w:p w:rsidR="00E35B3B" w:rsidRDefault="00E35B3B" w:rsidP="00D937F9">
            <w:pPr>
              <w:jc w:val="center"/>
            </w:pPr>
            <w:r w:rsidRPr="004E3FD4">
              <w:t>1.5</w:t>
            </w:r>
            <w:r>
              <w:t>65</w:t>
            </w:r>
          </w:p>
        </w:tc>
      </w:tr>
      <w:tr w:rsidR="00E35B3B" w:rsidTr="003E0CE7">
        <w:tc>
          <w:tcPr>
            <w:tcW w:w="2830" w:type="dxa"/>
            <w:shd w:val="pct20" w:color="auto" w:fill="auto"/>
            <w:vAlign w:val="center"/>
          </w:tcPr>
          <w:p w:rsidR="00E35B3B" w:rsidRPr="00CB76A4" w:rsidRDefault="00D937F9" w:rsidP="00E35B3B">
            <w:pPr>
              <w:jc w:val="center"/>
            </w:pPr>
            <w:r>
              <w:t>Brisas del Pacífico</w:t>
            </w:r>
          </w:p>
        </w:tc>
        <w:tc>
          <w:tcPr>
            <w:tcW w:w="1843" w:type="dxa"/>
            <w:shd w:val="pct20" w:color="auto" w:fill="auto"/>
            <w:vAlign w:val="center"/>
          </w:tcPr>
          <w:p w:rsidR="00E35B3B" w:rsidRPr="00CA3549" w:rsidRDefault="00E35B3B" w:rsidP="00E35B3B">
            <w:pPr>
              <w:jc w:val="center"/>
            </w:pPr>
            <w:r>
              <w:t>Primera</w:t>
            </w:r>
          </w:p>
        </w:tc>
        <w:tc>
          <w:tcPr>
            <w:tcW w:w="1417" w:type="dxa"/>
            <w:shd w:val="pct20" w:color="auto" w:fill="auto"/>
            <w:vAlign w:val="center"/>
          </w:tcPr>
          <w:p w:rsidR="00E35B3B" w:rsidRPr="00220223" w:rsidRDefault="00E35B3B" w:rsidP="00D937F9">
            <w:pPr>
              <w:jc w:val="center"/>
            </w:pPr>
            <w:r w:rsidRPr="00220223">
              <w:t>1</w:t>
            </w:r>
            <w:r>
              <w:t>..</w:t>
            </w:r>
            <w:r w:rsidRPr="00220223">
              <w:t>705</w:t>
            </w:r>
          </w:p>
        </w:tc>
        <w:tc>
          <w:tcPr>
            <w:tcW w:w="1418" w:type="dxa"/>
            <w:shd w:val="pct20" w:color="auto" w:fill="auto"/>
            <w:vAlign w:val="center"/>
          </w:tcPr>
          <w:p w:rsidR="00E35B3B" w:rsidRDefault="00E35B3B" w:rsidP="00D937F9">
            <w:pPr>
              <w:jc w:val="center"/>
            </w:pPr>
            <w:r w:rsidRPr="00220223">
              <w:t>1</w:t>
            </w:r>
            <w:r>
              <w:t>.</w:t>
            </w:r>
            <w:r w:rsidRPr="00220223">
              <w:t>685</w:t>
            </w:r>
          </w:p>
        </w:tc>
        <w:tc>
          <w:tcPr>
            <w:tcW w:w="1417" w:type="dxa"/>
            <w:shd w:val="pct20" w:color="auto" w:fill="auto"/>
            <w:vAlign w:val="center"/>
          </w:tcPr>
          <w:p w:rsidR="00E35B3B" w:rsidRPr="00E940D1" w:rsidRDefault="00E35B3B" w:rsidP="00D937F9">
            <w:pPr>
              <w:jc w:val="center"/>
            </w:pPr>
            <w:r w:rsidRPr="00E940D1">
              <w:t>1.</w:t>
            </w:r>
            <w:r>
              <w:t>815</w:t>
            </w:r>
          </w:p>
        </w:tc>
        <w:tc>
          <w:tcPr>
            <w:tcW w:w="1418" w:type="dxa"/>
            <w:shd w:val="pct20" w:color="auto" w:fill="auto"/>
            <w:vAlign w:val="center"/>
          </w:tcPr>
          <w:p w:rsidR="00E35B3B" w:rsidRDefault="00E35B3B" w:rsidP="00D937F9">
            <w:pPr>
              <w:jc w:val="center"/>
            </w:pPr>
            <w:r w:rsidRPr="00E940D1">
              <w:t>1.</w:t>
            </w:r>
            <w:r>
              <w:t>565</w:t>
            </w:r>
          </w:p>
        </w:tc>
      </w:tr>
    </w:tbl>
    <w:p w:rsidR="00D83295" w:rsidRDefault="00D83295" w:rsidP="009075C8">
      <w:pPr>
        <w:pStyle w:val="itinerario"/>
      </w:pPr>
    </w:p>
    <w:p w:rsidR="0029073F" w:rsidRPr="004C756D" w:rsidRDefault="0029073F" w:rsidP="00787290">
      <w:pPr>
        <w:pStyle w:val="vinetas"/>
        <w:jc w:val="both"/>
      </w:pPr>
      <w:r w:rsidRPr="004C756D">
        <w:t>Hoteles previstos o de categoría similar.</w:t>
      </w:r>
    </w:p>
    <w:p w:rsidR="004740B8" w:rsidRPr="00787290" w:rsidRDefault="004740B8" w:rsidP="00787290">
      <w:pPr>
        <w:pStyle w:val="vinetas"/>
        <w:jc w:val="both"/>
      </w:pPr>
      <w:r w:rsidRPr="00787290">
        <w:t>Acomodación triple: la tercera cama puede ser sofá cama o cama de 1 plaza.</w:t>
      </w:r>
    </w:p>
    <w:p w:rsidR="0029073F" w:rsidRPr="00787290" w:rsidRDefault="0029073F" w:rsidP="00787290">
      <w:pPr>
        <w:pStyle w:val="vinetas"/>
        <w:jc w:val="both"/>
      </w:pPr>
      <w:r w:rsidRPr="00787290">
        <w:t>Precios sujetos a cambio sin previo aviso.</w:t>
      </w:r>
    </w:p>
    <w:p w:rsidR="0029073F" w:rsidRPr="00787290" w:rsidRDefault="0029073F" w:rsidP="00787290">
      <w:pPr>
        <w:pStyle w:val="vinetas"/>
        <w:jc w:val="both"/>
      </w:pPr>
      <w:r w:rsidRPr="00787290">
        <w:t>Aplican gastos de cancelación según condiciones generales sin excepción.</w:t>
      </w:r>
    </w:p>
    <w:p w:rsidR="00C9451C" w:rsidRPr="00787290" w:rsidRDefault="00C9451C" w:rsidP="00787290">
      <w:pPr>
        <w:pStyle w:val="vinetas"/>
        <w:jc w:val="both"/>
      </w:pPr>
      <w:r w:rsidRPr="00787290">
        <w:t>Precios de Niños, hasta 11 años compartiendo habitación con sus padres, no incluyen desayunos.</w:t>
      </w:r>
      <w:r w:rsidRPr="00787290">
        <w:tab/>
      </w:r>
    </w:p>
    <w:p w:rsidR="00521D7C" w:rsidRPr="00787290" w:rsidRDefault="00521D7C" w:rsidP="00787290">
      <w:pPr>
        <w:pStyle w:val="vinetas"/>
        <w:jc w:val="both"/>
      </w:pPr>
      <w:r w:rsidRPr="00787290">
        <w:t xml:space="preserve">No se incluye tiquete aéreo Quito </w:t>
      </w:r>
      <w:r w:rsidR="00BD650B" w:rsidRPr="00787290">
        <w:t>–</w:t>
      </w:r>
      <w:r w:rsidRPr="00787290">
        <w:t xml:space="preserve"> Baltra</w:t>
      </w:r>
      <w:r w:rsidR="00BD650B" w:rsidRPr="00787290">
        <w:t xml:space="preserve"> –</w:t>
      </w:r>
      <w:r w:rsidRPr="00787290">
        <w:t xml:space="preserve"> </w:t>
      </w:r>
      <w:r w:rsidR="00BD650B" w:rsidRPr="00787290">
        <w:t>Quito, tarifa</w:t>
      </w:r>
      <w:r w:rsidRPr="00787290">
        <w:t xml:space="preserve"> neta referencial USD </w:t>
      </w:r>
      <w:r w:rsidR="00BD650B" w:rsidRPr="00787290">
        <w:t>655</w:t>
      </w:r>
      <w:r w:rsidRPr="00787290">
        <w:t xml:space="preserve"> (sujeta a cambio y disponibilidad). Aplica costo extra por equipaje en bodega, deberá ser pagado directamente en el aeropuerto.</w:t>
      </w:r>
    </w:p>
    <w:p w:rsidR="00BD650B" w:rsidRPr="00787290" w:rsidRDefault="00521D7C" w:rsidP="00787290">
      <w:pPr>
        <w:pStyle w:val="vinetas"/>
        <w:jc w:val="both"/>
      </w:pPr>
      <w:r w:rsidRPr="00787290">
        <w:t xml:space="preserve">No se incluye impuestos de Parques Nacionales en Galápagos: </w:t>
      </w:r>
    </w:p>
    <w:p w:rsidR="00BD650B" w:rsidRPr="00787290" w:rsidRDefault="00521D7C" w:rsidP="00787290">
      <w:pPr>
        <w:pStyle w:val="vinetas"/>
        <w:numPr>
          <w:ilvl w:val="0"/>
          <w:numId w:val="0"/>
        </w:numPr>
        <w:ind w:left="714"/>
        <w:jc w:val="both"/>
      </w:pPr>
      <w:r w:rsidRPr="00787290">
        <w:t>USD 50 (Pacto Andino y Mercosur)</w:t>
      </w:r>
    </w:p>
    <w:p w:rsidR="00521D7C" w:rsidRPr="00787290" w:rsidRDefault="00521D7C" w:rsidP="00787290">
      <w:pPr>
        <w:pStyle w:val="vinetas"/>
        <w:numPr>
          <w:ilvl w:val="0"/>
          <w:numId w:val="0"/>
        </w:numPr>
        <w:ind w:left="714"/>
        <w:jc w:val="both"/>
      </w:pPr>
      <w:r w:rsidRPr="00787290">
        <w:t>USD 100 (Resto de países).</w:t>
      </w:r>
    </w:p>
    <w:p w:rsidR="00521D7C" w:rsidRPr="00787290" w:rsidRDefault="00521D7C" w:rsidP="00787290">
      <w:pPr>
        <w:pStyle w:val="vinetas"/>
        <w:jc w:val="both"/>
      </w:pPr>
      <w:r w:rsidRPr="00787290">
        <w:t>No se incluye Tarjeta de Transito TCT</w:t>
      </w:r>
      <w:r w:rsidR="004C756D" w:rsidRPr="00787290">
        <w:t xml:space="preserve"> en Galápagos</w:t>
      </w:r>
      <w:r w:rsidRPr="00787290">
        <w:t>: USD 20.</w:t>
      </w:r>
      <w:r w:rsidRPr="00787290">
        <w:tab/>
      </w:r>
      <w:r w:rsidRPr="00787290">
        <w:tab/>
      </w:r>
      <w:r w:rsidRPr="00787290">
        <w:tab/>
      </w:r>
      <w:r w:rsidRPr="00787290">
        <w:tab/>
      </w:r>
      <w:r w:rsidRPr="00787290">
        <w:tab/>
      </w:r>
      <w:r w:rsidRPr="00787290">
        <w:tab/>
      </w:r>
    </w:p>
    <w:p w:rsidR="004C756D" w:rsidRPr="00787290" w:rsidRDefault="00521D7C" w:rsidP="00787290">
      <w:pPr>
        <w:pStyle w:val="vinetas"/>
        <w:jc w:val="both"/>
      </w:pPr>
      <w:r w:rsidRPr="00787290">
        <w:t>Excursiones en Galápagos están sujetas a disponibilidad de espacios y cambios de itinerarios por condiciones climáticas y permisos de navegación.</w:t>
      </w:r>
    </w:p>
    <w:p w:rsidR="00521D7C" w:rsidRPr="00787290" w:rsidRDefault="004C756D" w:rsidP="00787290">
      <w:pPr>
        <w:pStyle w:val="vinetas"/>
        <w:jc w:val="both"/>
      </w:pPr>
      <w:r w:rsidRPr="00787290">
        <w:t>El pasajero podrá elegir la isla a visitar en las excursiones Full Day en yate en Galápagos e informar previamente en la reserva, sin embargo, serán sujetas a disponibilidad de espacios y nos reservamos el derecho de cambiar por razones operativas, logísticas, climáticas y permisos de navegación.</w:t>
      </w:r>
      <w:r w:rsidR="00521D7C" w:rsidRPr="00787290">
        <w:tab/>
      </w:r>
    </w:p>
    <w:p w:rsidR="00787290" w:rsidRPr="00787290" w:rsidRDefault="00787290" w:rsidP="00787290">
      <w:pPr>
        <w:pStyle w:val="vinetas"/>
        <w:jc w:val="both"/>
      </w:pPr>
      <w:r w:rsidRPr="00787290">
        <w:t>Excursión de día completo en yate puede ser cambiada por Scuba Diving Tour con un recargo de USD</w:t>
      </w:r>
      <w:r>
        <w:t xml:space="preserve"> </w:t>
      </w:r>
      <w:r w:rsidRPr="00787290">
        <w:t>121.</w:t>
      </w:r>
      <w:r>
        <w:t xml:space="preserve"> L</w:t>
      </w:r>
      <w:r w:rsidRPr="00787290">
        <w:t>icencia PADI es requerida, incluye 2 inmersiones y refrigerio.</w:t>
      </w:r>
    </w:p>
    <w:p w:rsidR="00692DD5" w:rsidRPr="00787290" w:rsidRDefault="00692DD5" w:rsidP="00787290">
      <w:pPr>
        <w:pStyle w:val="vinetas"/>
        <w:jc w:val="both"/>
      </w:pPr>
      <w:r w:rsidRPr="00787290">
        <w:t>Excursiones de día completo en yate no son recomendadas para niños menores de 6 años, personas de la tercera edad, mujeres embarazadas o personas con movilidad limitada.</w:t>
      </w:r>
    </w:p>
    <w:p w:rsidR="00521D7C" w:rsidRPr="00787290" w:rsidRDefault="00521D7C" w:rsidP="00787290">
      <w:pPr>
        <w:pStyle w:val="vinetas"/>
        <w:jc w:val="both"/>
      </w:pPr>
      <w:r w:rsidRPr="00787290">
        <w:t>Servicios y alojamiento de programas en Galápagos, serán</w:t>
      </w:r>
      <w:r w:rsidR="004C756D" w:rsidRPr="00787290">
        <w:t xml:space="preserve"> prestados en Isla Santa Cruz (a</w:t>
      </w:r>
      <w:r w:rsidRPr="00787290">
        <w:t>eropuerto de Baltra GPS).</w:t>
      </w:r>
      <w:r w:rsidRPr="00787290">
        <w:tab/>
      </w:r>
      <w:r w:rsidRPr="00787290">
        <w:tab/>
      </w:r>
      <w:r w:rsidRPr="00787290">
        <w:tab/>
      </w:r>
      <w:r w:rsidRPr="00787290">
        <w:tab/>
      </w:r>
      <w:r w:rsidRPr="00787290">
        <w:tab/>
      </w:r>
      <w:r w:rsidRPr="00787290">
        <w:tab/>
      </w:r>
      <w:r w:rsidRPr="00787290">
        <w:tab/>
      </w:r>
      <w:r w:rsidRPr="00787290">
        <w:tab/>
      </w:r>
      <w:r w:rsidRPr="00787290">
        <w:tab/>
      </w:r>
      <w:r w:rsidRPr="00787290">
        <w:tab/>
      </w:r>
    </w:p>
    <w:p w:rsidR="004C756D" w:rsidRPr="00787290" w:rsidRDefault="004C756D" w:rsidP="00787290">
      <w:pPr>
        <w:pStyle w:val="vinetas"/>
        <w:jc w:val="both"/>
      </w:pPr>
      <w:r w:rsidRPr="00787290">
        <w:t>Tarifas no aplican para Semana Santa y Feriados, por favor consultar.</w:t>
      </w:r>
    </w:p>
    <w:p w:rsidR="00FC5B02" w:rsidRPr="00787290" w:rsidRDefault="00FC5B02" w:rsidP="00FC5B02">
      <w:pPr>
        <w:pStyle w:val="vinetas"/>
        <w:jc w:val="both"/>
      </w:pPr>
      <w:r>
        <w:t>Se requiere</w:t>
      </w:r>
      <w:r w:rsidRPr="00787290">
        <w:t xml:space="preserve"> un seguro de viaje especial para el ingreso </w:t>
      </w:r>
      <w:r>
        <w:t>a Ecuador</w:t>
      </w:r>
      <w:r w:rsidRPr="00787290">
        <w:t xml:space="preserve"> que debe ser comprado directamente y de manera obligatoria en el aeropuerto.</w:t>
      </w:r>
    </w:p>
    <w:p w:rsidR="004C756D" w:rsidRPr="00787290" w:rsidRDefault="004C756D" w:rsidP="00787290">
      <w:pPr>
        <w:pStyle w:val="vinetas"/>
        <w:jc w:val="both"/>
      </w:pPr>
      <w:r w:rsidRPr="00787290">
        <w:t xml:space="preserve">Adicionar 2% de gastos financieros. </w:t>
      </w:r>
    </w:p>
    <w:p w:rsidR="004C756D" w:rsidRDefault="004C756D" w:rsidP="004C756D">
      <w:pPr>
        <w:pStyle w:val="itinerario"/>
        <w:rPr>
          <w:highlight w:val="yellow"/>
        </w:rPr>
      </w:pPr>
    </w:p>
    <w:p w:rsidR="004C756D" w:rsidRDefault="004C756D" w:rsidP="0007680C">
      <w:pPr>
        <w:pStyle w:val="dias"/>
        <w:rPr>
          <w:caps w:val="0"/>
          <w:color w:val="1F3864"/>
          <w:sz w:val="28"/>
          <w:szCs w:val="28"/>
        </w:rPr>
      </w:pPr>
      <w:r>
        <w:rPr>
          <w:caps w:val="0"/>
          <w:color w:val="1F3864"/>
          <w:sz w:val="28"/>
          <w:szCs w:val="28"/>
        </w:rPr>
        <w:t>HORARIOS DE TRASLADOS EN LA ISLA SANTA CRUZ</w:t>
      </w:r>
    </w:p>
    <w:p w:rsidR="004C756D" w:rsidRPr="008D2555" w:rsidRDefault="004C756D" w:rsidP="008D2555">
      <w:pPr>
        <w:pStyle w:val="vinetas"/>
        <w:jc w:val="both"/>
      </w:pPr>
      <w:r w:rsidRPr="008D2555">
        <w:t>Traslado aeropuerto (Baltra) – hotel (Isla Santa Cruz), una vía, incluye visitas en horario determinado. Opera todos los días a las 13:00 horas. Se podrá operar traslados sin visitas y sin guía en los siguientes horarios: 10:00 horas y 15:00 (previa solicitud).</w:t>
      </w:r>
      <w:r w:rsidRPr="008D2555">
        <w:tab/>
      </w:r>
      <w:r w:rsidRPr="008D2555">
        <w:tab/>
      </w:r>
      <w:r w:rsidRPr="008D2555">
        <w:tab/>
      </w:r>
      <w:r w:rsidRPr="008D2555">
        <w:tab/>
      </w:r>
      <w:r w:rsidRPr="008D2555">
        <w:tab/>
      </w:r>
      <w:r w:rsidRPr="008D2555">
        <w:tab/>
      </w:r>
      <w:r w:rsidRPr="008D2555">
        <w:tab/>
      </w:r>
      <w:r w:rsidRPr="008D2555">
        <w:tab/>
      </w:r>
    </w:p>
    <w:p w:rsidR="008D2555" w:rsidRDefault="004C756D" w:rsidP="008D2555">
      <w:pPr>
        <w:pStyle w:val="vinetas"/>
        <w:jc w:val="both"/>
      </w:pPr>
      <w:r w:rsidRPr="008D2555">
        <w:t>Traslado hotel (Isla Santa Cruz) – aeropuerto (Baltra), una vía, incluye breve parada en los cráteres Gemelos. Opera todos los días a las 07:00 horas, 09:00 horas y 12:00 horas. Incluye solo transporte.</w:t>
      </w:r>
      <w:r w:rsidRPr="004C756D">
        <w:t xml:space="preserve"> </w:t>
      </w:r>
      <w:r w:rsidRPr="004C756D">
        <w:tab/>
      </w:r>
    </w:p>
    <w:p w:rsidR="008D2555" w:rsidRDefault="008D2555" w:rsidP="008D2555">
      <w:pPr>
        <w:pStyle w:val="itinerario"/>
      </w:pP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521D7C" w:rsidRDefault="00521D7C" w:rsidP="008D2555">
      <w:pPr>
        <w:pStyle w:val="itinerario"/>
      </w:pPr>
    </w:p>
    <w:p w:rsidR="0029073F" w:rsidRDefault="00521D7C" w:rsidP="00BF75DA">
      <w:pPr>
        <w:pStyle w:val="itinerario"/>
      </w:pPr>
      <w:r w:rsidRPr="00521D7C">
        <w:t>Aunque no hay un límite de edad para entrar a Galápagos, siendo este un destino de origen volcánico en el que se realizan excursiones a pie en un suelo muy irregular, no se recomienda para niños menores de 6 años y personas de la tercera edad que tengan algún problema para caminar.</w:t>
      </w:r>
    </w:p>
    <w:p w:rsidR="00246273" w:rsidRDefault="00246273" w:rsidP="00BF75DA">
      <w:pPr>
        <w:pStyle w:val="itinerario"/>
      </w:pPr>
    </w:p>
    <w:p w:rsidR="008D2555" w:rsidRDefault="008D2555" w:rsidP="00BF75DA">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BE1ED6" w:rsidRDefault="00BE1ED6" w:rsidP="0048437A">
      <w:pPr>
        <w:pStyle w:val="vinetas"/>
        <w:jc w:val="both"/>
      </w:pPr>
      <w:r>
        <w:t>S</w:t>
      </w:r>
      <w:r w:rsidRPr="00BE1ED6">
        <w:t xml:space="preserve">eguro de viaje especial para el ingreso a </w:t>
      </w:r>
      <w:r w:rsidR="001F1E70">
        <w:t>Ecuador</w:t>
      </w:r>
      <w:r w:rsidRPr="00BE1ED6">
        <w:t xml:space="preserve"> que debe ser comprado directamente y de manera obligatoria en el aeropuerto</w:t>
      </w:r>
      <w:r>
        <w:t>.</w:t>
      </w:r>
      <w:r w:rsidRPr="00BE1ED6">
        <w:t xml:space="preserve"> </w:t>
      </w:r>
    </w:p>
    <w:p w:rsidR="0007680C" w:rsidRPr="004454E4" w:rsidRDefault="0007680C" w:rsidP="0048437A">
      <w:pPr>
        <w:pStyle w:val="vinetas"/>
        <w:jc w:val="both"/>
      </w:pPr>
      <w:r w:rsidRPr="004454E4">
        <w:t>Alimentación no estipulada en los itinerarios.</w:t>
      </w:r>
    </w:p>
    <w:p w:rsidR="0007680C" w:rsidRPr="004454E4" w:rsidRDefault="0007680C" w:rsidP="0048437A">
      <w:pPr>
        <w:pStyle w:val="vinetas"/>
        <w:spacing w:line="240" w:lineRule="auto"/>
        <w:jc w:val="both"/>
      </w:pPr>
      <w:r w:rsidRPr="004454E4">
        <w:t>Propinas.</w:t>
      </w:r>
    </w:p>
    <w:p w:rsidR="0007680C" w:rsidRPr="004454E4" w:rsidRDefault="0007680C" w:rsidP="0048437A">
      <w:pPr>
        <w:pStyle w:val="vinetas"/>
        <w:spacing w:line="240" w:lineRule="auto"/>
        <w:jc w:val="both"/>
      </w:pPr>
      <w:r w:rsidRPr="004454E4">
        <w:t>Traslados donde no este contemplado.</w:t>
      </w:r>
    </w:p>
    <w:p w:rsidR="0007680C" w:rsidRPr="004454E4" w:rsidRDefault="0007680C" w:rsidP="0048437A">
      <w:pPr>
        <w:pStyle w:val="vinetas"/>
        <w:spacing w:line="240" w:lineRule="auto"/>
        <w:jc w:val="both"/>
      </w:pPr>
      <w:r w:rsidRPr="004454E4">
        <w:t>Extras de ningún tipo en los hoteles.</w:t>
      </w:r>
    </w:p>
    <w:p w:rsidR="0007680C" w:rsidRPr="004454E4" w:rsidRDefault="0007680C" w:rsidP="0048437A">
      <w:pPr>
        <w:pStyle w:val="vinetas"/>
        <w:spacing w:line="240" w:lineRule="auto"/>
        <w:jc w:val="both"/>
      </w:pPr>
      <w:r w:rsidRPr="004454E4">
        <w:t>Excesos de equipaje.</w:t>
      </w:r>
    </w:p>
    <w:p w:rsidR="0007680C" w:rsidRDefault="0007680C" w:rsidP="0048437A">
      <w:pPr>
        <w:pStyle w:val="vinetas"/>
        <w:spacing w:line="240" w:lineRule="auto"/>
        <w:jc w:val="both"/>
      </w:pPr>
      <w:r w:rsidRPr="004454E4">
        <w:t>Tiquetes Aéreos. (Q de combustible, Impuestos de tiquete, Tasa Administrativa).</w:t>
      </w:r>
    </w:p>
    <w:p w:rsidR="0007680C" w:rsidRPr="004454E4" w:rsidRDefault="0007680C" w:rsidP="0048437A">
      <w:pPr>
        <w:pStyle w:val="vinetas"/>
        <w:spacing w:line="240" w:lineRule="auto"/>
        <w:jc w:val="both"/>
      </w:pPr>
      <w:r>
        <w:t>Tasas de aeropuerto.</w:t>
      </w:r>
    </w:p>
    <w:p w:rsidR="0007680C" w:rsidRPr="004454E4" w:rsidRDefault="0007680C" w:rsidP="0048437A">
      <w:pPr>
        <w:pStyle w:val="vinetas"/>
        <w:spacing w:line="240" w:lineRule="auto"/>
        <w:jc w:val="both"/>
      </w:pPr>
      <w:r w:rsidRPr="004454E4">
        <w:t>Gastos de índole personal.</w:t>
      </w:r>
    </w:p>
    <w:p w:rsidR="0007680C" w:rsidRPr="004454E4" w:rsidRDefault="0007680C" w:rsidP="0048437A">
      <w:pPr>
        <w:pStyle w:val="vinetas"/>
        <w:spacing w:line="240" w:lineRule="auto"/>
        <w:jc w:val="both"/>
      </w:pPr>
      <w:r w:rsidRPr="004454E4">
        <w:t>Gastos médicos.</w:t>
      </w:r>
    </w:p>
    <w:p w:rsidR="0007680C" w:rsidRDefault="0007680C" w:rsidP="0048437A">
      <w:pPr>
        <w:pStyle w:val="vinetas"/>
        <w:spacing w:line="240" w:lineRule="auto"/>
        <w:jc w:val="both"/>
      </w:pPr>
      <w:r w:rsidRPr="004454E4">
        <w:t>Tarjeta de asistencia médica.</w:t>
      </w:r>
    </w:p>
    <w:p w:rsidR="009075C8" w:rsidRPr="004C756D" w:rsidRDefault="009075C8" w:rsidP="009075C8">
      <w:pPr>
        <w:pStyle w:val="vinetas"/>
        <w:jc w:val="both"/>
      </w:pPr>
      <w:r>
        <w:t>T</w:t>
      </w:r>
      <w:r w:rsidRPr="004C756D">
        <w:t>iquete aéreo Quito – Baltra – Quito, tarifa neta referencial USD 655 (sujeta a cambio y disponibilidad). Aplica costo extra por equipaje en bodega, deberá ser pagado directamente en el aeropuerto.</w:t>
      </w:r>
    </w:p>
    <w:p w:rsidR="009075C8" w:rsidRPr="004C756D" w:rsidRDefault="008D2555" w:rsidP="008D2555">
      <w:pPr>
        <w:pStyle w:val="vinetas"/>
      </w:pPr>
      <w:r>
        <w:t>I</w:t>
      </w:r>
      <w:r w:rsidR="009075C8" w:rsidRPr="004C756D">
        <w:t>mpuestos de Parques Nacionales en Galápagos: USD 50 (Pacto Andino y Mercosur)</w:t>
      </w:r>
      <w:r>
        <w:t xml:space="preserve"> - USD 100 (r</w:t>
      </w:r>
      <w:r w:rsidR="009075C8" w:rsidRPr="004C756D">
        <w:t>esto de países).</w:t>
      </w:r>
    </w:p>
    <w:p w:rsidR="008D2555" w:rsidRDefault="009075C8" w:rsidP="009075C8">
      <w:pPr>
        <w:pStyle w:val="vinetas"/>
      </w:pPr>
      <w:r w:rsidRPr="004C756D">
        <w:t>Tarjeta de Transito TCT en Galápagos: USD 20.</w:t>
      </w:r>
      <w:r w:rsidRPr="004C756D">
        <w:tab/>
      </w:r>
    </w:p>
    <w:p w:rsidR="0007680C" w:rsidRDefault="0007680C" w:rsidP="0048437A">
      <w:pPr>
        <w:pStyle w:val="vinetas"/>
        <w:spacing w:line="240" w:lineRule="auto"/>
        <w:jc w:val="both"/>
      </w:pPr>
      <w:r w:rsidRPr="004454E4">
        <w:t>2% de Gastos Financieros.</w:t>
      </w: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521D7C" w:rsidRPr="00521D7C" w:rsidRDefault="00521D7C" w:rsidP="00521D7C">
      <w:pPr>
        <w:pStyle w:val="vinetas"/>
        <w:jc w:val="both"/>
      </w:pPr>
      <w:r w:rsidRPr="00521D7C">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D937F9" w:rsidRDefault="00D937F9" w:rsidP="0007680C">
      <w:pPr>
        <w:pStyle w:val="dias"/>
        <w:rPr>
          <w:caps w:val="0"/>
          <w:color w:val="1F3864"/>
          <w:sz w:val="28"/>
          <w:szCs w:val="28"/>
        </w:rPr>
      </w:pPr>
    </w:p>
    <w:p w:rsidR="00D937F9" w:rsidRDefault="00D937F9"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Default="00DC400E" w:rsidP="00DC400E">
      <w:pPr>
        <w:pStyle w:val="itinerario"/>
      </w:pPr>
      <w:r w:rsidRPr="004454E4">
        <w:t>Se incurriría una penalización como sigue:</w:t>
      </w:r>
    </w:p>
    <w:p w:rsidR="00711EB4" w:rsidRDefault="00711EB4" w:rsidP="008D2555">
      <w:pPr>
        <w:pStyle w:val="vinetas"/>
        <w:jc w:val="both"/>
      </w:pPr>
      <w:r>
        <w:t xml:space="preserve">Se manejará reserva con una fecha de límite de prepago total, no reembolsable en caso de anulación o cambio. </w:t>
      </w:r>
    </w:p>
    <w:p w:rsidR="00711EB4" w:rsidRDefault="00711EB4" w:rsidP="008D2555">
      <w:pPr>
        <w:pStyle w:val="vinetas"/>
        <w:jc w:val="both"/>
      </w:pPr>
      <w:r>
        <w:t>Es posible que para reservar algunos servicios se solicite un prepago total.</w:t>
      </w:r>
    </w:p>
    <w:p w:rsidR="00711EB4" w:rsidRDefault="00711EB4" w:rsidP="008D2555">
      <w:pPr>
        <w:pStyle w:val="vinetas"/>
        <w:jc w:val="both"/>
      </w:pPr>
      <w:r>
        <w:t xml:space="preserve">Cancelaciones a partir de la fecha limita indicada tendrán un cargo del 100% de gastos por persona sobre el precio de venta. </w:t>
      </w:r>
    </w:p>
    <w:p w:rsidR="00711EB4" w:rsidRDefault="00711EB4" w:rsidP="008D2555">
      <w:pPr>
        <w:pStyle w:val="vinetas"/>
        <w:jc w:val="both"/>
      </w:pPr>
      <w:r>
        <w:t xml:space="preserve">La NO presentación el día de la salida del circuito incurrirá en el 100% de gastos totales. </w:t>
      </w:r>
    </w:p>
    <w:p w:rsidR="008D2555" w:rsidRDefault="008D2555" w:rsidP="008D2555">
      <w:pPr>
        <w:pStyle w:val="itinerario"/>
      </w:pPr>
    </w:p>
    <w:p w:rsidR="00711EB4" w:rsidRPr="008D2555" w:rsidRDefault="00711EB4" w:rsidP="008D2555">
      <w:pPr>
        <w:pStyle w:val="itinerario"/>
      </w:pPr>
      <w:r w:rsidRPr="008D2555">
        <w:t>Si el pasajero desea modificar o canelar los servicios por cuenta propia lo debe realizar a través del corresponsal o el hotel directamente, debe tomar nota del nombre completo de la persona que atendió su requerimiento, los números de cancelaciones. Todos estos cambios o cancelaciones generan gastos y penalidades, en caso de tener otra información diferente deberá certificarse por escrito.</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D937F9" w:rsidRDefault="00D937F9"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07680C" w:rsidRPr="004A73C4" w:rsidRDefault="0007680C" w:rsidP="0007680C">
      <w:pPr>
        <w:pStyle w:val="dias"/>
        <w:rPr>
          <w:color w:val="1F3864"/>
          <w:sz w:val="28"/>
          <w:szCs w:val="28"/>
        </w:rPr>
      </w:pPr>
      <w:bookmarkStart w:id="0" w:name="_GoBack"/>
      <w:bookmarkEnd w:id="0"/>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D937F9" w:rsidP="0007680C">
      <w:pPr>
        <w:pStyle w:val="vinetas"/>
      </w:pPr>
      <w:hyperlink r:id="rId9" w:history="1">
        <w:r w:rsidR="0007680C" w:rsidRPr="000E435B">
          <w:rPr>
            <w:rStyle w:val="Hipervnculo"/>
          </w:rPr>
          <w:t>asesor1@allreps.com</w:t>
        </w:r>
      </w:hyperlink>
    </w:p>
    <w:p w:rsidR="0007680C" w:rsidRDefault="00D937F9" w:rsidP="0007680C">
      <w:pPr>
        <w:pStyle w:val="vinetas"/>
      </w:pPr>
      <w:hyperlink r:id="rId10"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C" w:rsidRDefault="00ED26AC" w:rsidP="00AC7E3C">
      <w:pPr>
        <w:spacing w:after="0" w:line="240" w:lineRule="auto"/>
      </w:pPr>
      <w:r>
        <w:separator/>
      </w:r>
    </w:p>
  </w:endnote>
  <w:endnote w:type="continuationSeparator" w:id="0">
    <w:p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C" w:rsidRDefault="00ED26AC" w:rsidP="00AC7E3C">
      <w:pPr>
        <w:spacing w:after="0" w:line="240" w:lineRule="auto"/>
      </w:pPr>
      <w:r>
        <w:separator/>
      </w:r>
    </w:p>
  </w:footnote>
  <w:footnote w:type="continuationSeparator" w:id="0">
    <w:p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A677D"/>
    <w:rsid w:val="000B1441"/>
    <w:rsid w:val="000B2878"/>
    <w:rsid w:val="000B55C7"/>
    <w:rsid w:val="000C2C2C"/>
    <w:rsid w:val="000C361D"/>
    <w:rsid w:val="000D311F"/>
    <w:rsid w:val="000E0052"/>
    <w:rsid w:val="000E03F2"/>
    <w:rsid w:val="000E3370"/>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1F1E70"/>
    <w:rsid w:val="00202A35"/>
    <w:rsid w:val="00202C8D"/>
    <w:rsid w:val="00221FDB"/>
    <w:rsid w:val="00241D52"/>
    <w:rsid w:val="00242E0A"/>
    <w:rsid w:val="00245D4E"/>
    <w:rsid w:val="00246273"/>
    <w:rsid w:val="00246564"/>
    <w:rsid w:val="00253688"/>
    <w:rsid w:val="00257E57"/>
    <w:rsid w:val="00261864"/>
    <w:rsid w:val="00267685"/>
    <w:rsid w:val="0027297A"/>
    <w:rsid w:val="00273571"/>
    <w:rsid w:val="0027467A"/>
    <w:rsid w:val="00276F52"/>
    <w:rsid w:val="00283E36"/>
    <w:rsid w:val="00286A3D"/>
    <w:rsid w:val="00287855"/>
    <w:rsid w:val="0029073F"/>
    <w:rsid w:val="00294E2A"/>
    <w:rsid w:val="00295B34"/>
    <w:rsid w:val="002963ED"/>
    <w:rsid w:val="002A21F2"/>
    <w:rsid w:val="002B57D0"/>
    <w:rsid w:val="002D453C"/>
    <w:rsid w:val="002E27BE"/>
    <w:rsid w:val="002F10D9"/>
    <w:rsid w:val="002F2CD9"/>
    <w:rsid w:val="0030370C"/>
    <w:rsid w:val="00303A48"/>
    <w:rsid w:val="003069AE"/>
    <w:rsid w:val="00316425"/>
    <w:rsid w:val="00317602"/>
    <w:rsid w:val="00320992"/>
    <w:rsid w:val="00332180"/>
    <w:rsid w:val="00335241"/>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0CE7"/>
    <w:rsid w:val="003E12BD"/>
    <w:rsid w:val="003E1FCD"/>
    <w:rsid w:val="003E224E"/>
    <w:rsid w:val="003E6F7D"/>
    <w:rsid w:val="003F0BD2"/>
    <w:rsid w:val="003F40D8"/>
    <w:rsid w:val="003F6576"/>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8437A"/>
    <w:rsid w:val="004A1B6B"/>
    <w:rsid w:val="004B2534"/>
    <w:rsid w:val="004B2E2F"/>
    <w:rsid w:val="004B6E6D"/>
    <w:rsid w:val="004B79EA"/>
    <w:rsid w:val="004C43C8"/>
    <w:rsid w:val="004C756D"/>
    <w:rsid w:val="004D0AE5"/>
    <w:rsid w:val="004D0D91"/>
    <w:rsid w:val="004D60AB"/>
    <w:rsid w:val="004E25F6"/>
    <w:rsid w:val="004E53F5"/>
    <w:rsid w:val="004F260D"/>
    <w:rsid w:val="004F375B"/>
    <w:rsid w:val="0050046A"/>
    <w:rsid w:val="0050751B"/>
    <w:rsid w:val="00507D4D"/>
    <w:rsid w:val="005120B8"/>
    <w:rsid w:val="005208C4"/>
    <w:rsid w:val="00521D7C"/>
    <w:rsid w:val="0052372C"/>
    <w:rsid w:val="00537A1A"/>
    <w:rsid w:val="00543402"/>
    <w:rsid w:val="00544C98"/>
    <w:rsid w:val="00556CB9"/>
    <w:rsid w:val="0055744B"/>
    <w:rsid w:val="00557AEE"/>
    <w:rsid w:val="00560AB8"/>
    <w:rsid w:val="00565268"/>
    <w:rsid w:val="00575080"/>
    <w:rsid w:val="0058765E"/>
    <w:rsid w:val="005907F5"/>
    <w:rsid w:val="00593CF4"/>
    <w:rsid w:val="0059426B"/>
    <w:rsid w:val="00596043"/>
    <w:rsid w:val="005A1B79"/>
    <w:rsid w:val="005A1F6F"/>
    <w:rsid w:val="005A4056"/>
    <w:rsid w:val="005A4269"/>
    <w:rsid w:val="005B3874"/>
    <w:rsid w:val="005C4C73"/>
    <w:rsid w:val="005D03DC"/>
    <w:rsid w:val="005D17EC"/>
    <w:rsid w:val="005E0021"/>
    <w:rsid w:val="005E7338"/>
    <w:rsid w:val="005E7F65"/>
    <w:rsid w:val="005F44CF"/>
    <w:rsid w:val="006036DD"/>
    <w:rsid w:val="0062100C"/>
    <w:rsid w:val="00621BA8"/>
    <w:rsid w:val="00625529"/>
    <w:rsid w:val="00634F91"/>
    <w:rsid w:val="00640D01"/>
    <w:rsid w:val="006507BF"/>
    <w:rsid w:val="006516A2"/>
    <w:rsid w:val="00651A6D"/>
    <w:rsid w:val="006543BD"/>
    <w:rsid w:val="00655068"/>
    <w:rsid w:val="00660740"/>
    <w:rsid w:val="006678E2"/>
    <w:rsid w:val="00670641"/>
    <w:rsid w:val="00681834"/>
    <w:rsid w:val="0069077B"/>
    <w:rsid w:val="00692DD5"/>
    <w:rsid w:val="006A28FB"/>
    <w:rsid w:val="006A67CE"/>
    <w:rsid w:val="006A7217"/>
    <w:rsid w:val="006B6F91"/>
    <w:rsid w:val="006C3BEF"/>
    <w:rsid w:val="006E3A5B"/>
    <w:rsid w:val="006E4287"/>
    <w:rsid w:val="00705F9D"/>
    <w:rsid w:val="007101B0"/>
    <w:rsid w:val="00711EB4"/>
    <w:rsid w:val="00721DC8"/>
    <w:rsid w:val="00741E6C"/>
    <w:rsid w:val="00745160"/>
    <w:rsid w:val="0077276E"/>
    <w:rsid w:val="00775198"/>
    <w:rsid w:val="007772BC"/>
    <w:rsid w:val="007830A9"/>
    <w:rsid w:val="00787290"/>
    <w:rsid w:val="007A5D41"/>
    <w:rsid w:val="007B014F"/>
    <w:rsid w:val="007C4FBE"/>
    <w:rsid w:val="007D325C"/>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8AB"/>
    <w:rsid w:val="008B4AB0"/>
    <w:rsid w:val="008C251A"/>
    <w:rsid w:val="008C42DF"/>
    <w:rsid w:val="008C698F"/>
    <w:rsid w:val="008C6D28"/>
    <w:rsid w:val="008D2555"/>
    <w:rsid w:val="008D7730"/>
    <w:rsid w:val="008E21A1"/>
    <w:rsid w:val="008E2827"/>
    <w:rsid w:val="008E7A8F"/>
    <w:rsid w:val="008F6DB1"/>
    <w:rsid w:val="00901485"/>
    <w:rsid w:val="009075C8"/>
    <w:rsid w:val="00914B0D"/>
    <w:rsid w:val="009154F1"/>
    <w:rsid w:val="0091595C"/>
    <w:rsid w:val="00916C9E"/>
    <w:rsid w:val="00920038"/>
    <w:rsid w:val="00921C2C"/>
    <w:rsid w:val="00922685"/>
    <w:rsid w:val="00924BA9"/>
    <w:rsid w:val="00924F16"/>
    <w:rsid w:val="00931CEC"/>
    <w:rsid w:val="0093208C"/>
    <w:rsid w:val="00941692"/>
    <w:rsid w:val="0094775C"/>
    <w:rsid w:val="009512D6"/>
    <w:rsid w:val="00953FCA"/>
    <w:rsid w:val="0095490C"/>
    <w:rsid w:val="00962579"/>
    <w:rsid w:val="0096407F"/>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0745A"/>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B7D90"/>
    <w:rsid w:val="00AC1E0A"/>
    <w:rsid w:val="00AC43F4"/>
    <w:rsid w:val="00AC54CB"/>
    <w:rsid w:val="00AC6207"/>
    <w:rsid w:val="00AC7E3C"/>
    <w:rsid w:val="00AD11E4"/>
    <w:rsid w:val="00AD1C5E"/>
    <w:rsid w:val="00AD248D"/>
    <w:rsid w:val="00AE3AD5"/>
    <w:rsid w:val="00AE7465"/>
    <w:rsid w:val="00B02222"/>
    <w:rsid w:val="00B03F4D"/>
    <w:rsid w:val="00B15598"/>
    <w:rsid w:val="00B20797"/>
    <w:rsid w:val="00B240C7"/>
    <w:rsid w:val="00B25590"/>
    <w:rsid w:val="00B3299B"/>
    <w:rsid w:val="00B40CE9"/>
    <w:rsid w:val="00B62773"/>
    <w:rsid w:val="00B728EF"/>
    <w:rsid w:val="00B829AB"/>
    <w:rsid w:val="00B830EA"/>
    <w:rsid w:val="00B85630"/>
    <w:rsid w:val="00B8722B"/>
    <w:rsid w:val="00B90498"/>
    <w:rsid w:val="00BA703C"/>
    <w:rsid w:val="00BA7A72"/>
    <w:rsid w:val="00BB05A6"/>
    <w:rsid w:val="00BB4E10"/>
    <w:rsid w:val="00BB6ADB"/>
    <w:rsid w:val="00BC5CBE"/>
    <w:rsid w:val="00BC7CAC"/>
    <w:rsid w:val="00BD008C"/>
    <w:rsid w:val="00BD2011"/>
    <w:rsid w:val="00BD650B"/>
    <w:rsid w:val="00BD7C4B"/>
    <w:rsid w:val="00BE1C6A"/>
    <w:rsid w:val="00BE1ED6"/>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078C"/>
    <w:rsid w:val="00C76A20"/>
    <w:rsid w:val="00C8072B"/>
    <w:rsid w:val="00C83982"/>
    <w:rsid w:val="00C85589"/>
    <w:rsid w:val="00C86AE2"/>
    <w:rsid w:val="00C9451C"/>
    <w:rsid w:val="00C95E74"/>
    <w:rsid w:val="00CA2916"/>
    <w:rsid w:val="00CB760B"/>
    <w:rsid w:val="00CC07C2"/>
    <w:rsid w:val="00CD7B7D"/>
    <w:rsid w:val="00CE23ED"/>
    <w:rsid w:val="00CF05BA"/>
    <w:rsid w:val="00CF08B5"/>
    <w:rsid w:val="00CF49F2"/>
    <w:rsid w:val="00D01DB7"/>
    <w:rsid w:val="00D0551E"/>
    <w:rsid w:val="00D07CF8"/>
    <w:rsid w:val="00D133F0"/>
    <w:rsid w:val="00D3047B"/>
    <w:rsid w:val="00D30E60"/>
    <w:rsid w:val="00D32F2D"/>
    <w:rsid w:val="00D367A0"/>
    <w:rsid w:val="00D51E27"/>
    <w:rsid w:val="00D563D7"/>
    <w:rsid w:val="00D60833"/>
    <w:rsid w:val="00D60B41"/>
    <w:rsid w:val="00D66CE7"/>
    <w:rsid w:val="00D83295"/>
    <w:rsid w:val="00D842DF"/>
    <w:rsid w:val="00D858CD"/>
    <w:rsid w:val="00D90ABE"/>
    <w:rsid w:val="00D937F9"/>
    <w:rsid w:val="00D95F12"/>
    <w:rsid w:val="00DA1329"/>
    <w:rsid w:val="00DB173C"/>
    <w:rsid w:val="00DB5F69"/>
    <w:rsid w:val="00DB6314"/>
    <w:rsid w:val="00DC400E"/>
    <w:rsid w:val="00DC7884"/>
    <w:rsid w:val="00DD2FF0"/>
    <w:rsid w:val="00DD2FFA"/>
    <w:rsid w:val="00DD36FC"/>
    <w:rsid w:val="00E0454C"/>
    <w:rsid w:val="00E05075"/>
    <w:rsid w:val="00E24139"/>
    <w:rsid w:val="00E35B3B"/>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2AB"/>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0B48"/>
    <w:rsid w:val="00FA4807"/>
    <w:rsid w:val="00FB1790"/>
    <w:rsid w:val="00FB45F2"/>
    <w:rsid w:val="00FC5B02"/>
    <w:rsid w:val="00FD0542"/>
    <w:rsid w:val="00FD156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B003751"/>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6507BF"/>
    <w:pPr>
      <w:spacing w:before="120" w:after="120" w:line="259" w:lineRule="auto"/>
      <w:jc w:val="center"/>
    </w:pPr>
    <w:rPr>
      <w:caps w:val="0"/>
      <w:sz w:val="40"/>
      <w:szCs w:val="40"/>
    </w:rPr>
  </w:style>
  <w:style w:type="character" w:customStyle="1" w:styleId="subtitulo1Car">
    <w:name w:val="subtitulo 1 Car"/>
    <w:basedOn w:val="diasCar"/>
    <w:link w:val="subtitulo1"/>
    <w:rsid w:val="006507BF"/>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47150776">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5752</Words>
  <Characters>31639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2023-06-28T19:51:00Z</dcterms:created>
  <dcterms:modified xsi:type="dcterms:W3CDTF">2023-06-28T19:51:00Z</dcterms:modified>
</cp:coreProperties>
</file>