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A60D74" w:rsidP="00221FDB">
            <w:pPr>
              <w:jc w:val="center"/>
              <w:rPr>
                <w:b/>
                <w:color w:val="FFFFFF" w:themeColor="background1"/>
                <w:sz w:val="64"/>
                <w:szCs w:val="64"/>
              </w:rPr>
            </w:pPr>
            <w:r>
              <w:rPr>
                <w:b/>
                <w:color w:val="FFFFFF" w:themeColor="background1"/>
                <w:sz w:val="64"/>
                <w:szCs w:val="64"/>
              </w:rPr>
              <w:t>SAN PEDRO DE ATACAMA</w:t>
            </w:r>
          </w:p>
        </w:tc>
      </w:tr>
    </w:tbl>
    <w:p w:rsidR="00004A7D" w:rsidRDefault="00A60D74"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32004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0400" cy="2238375"/>
                    </a:xfrm>
                    <a:prstGeom prst="rect">
                      <a:avLst/>
                    </a:prstGeom>
                    <a:noFill/>
                    <a:ln>
                      <a:noFill/>
                    </a:ln>
                  </pic:spPr>
                </pic:pic>
              </a:graphicData>
            </a:graphic>
          </wp:inline>
        </w:drawing>
      </w:r>
      <w:r w:rsidR="00A60D74" w:rsidRPr="00AA5809">
        <w:rPr>
          <w:noProof/>
          <w:lang w:eastAsia="es-CO" w:bidi="ar-SA"/>
        </w:rPr>
        <w:drawing>
          <wp:inline distT="0" distB="0" distL="0" distR="0" wp14:anchorId="7F461CE1" wp14:editId="3FCEE18B">
            <wp:extent cx="3200400" cy="2238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1046" cy="2238827"/>
                    </a:xfrm>
                    <a:prstGeom prst="rect">
                      <a:avLst/>
                    </a:prstGeom>
                    <a:noFill/>
                    <a:ln>
                      <a:noFill/>
                    </a:ln>
                  </pic:spPr>
                </pic:pic>
              </a:graphicData>
            </a:graphic>
          </wp:inline>
        </w:drawing>
      </w:r>
    </w:p>
    <w:p w:rsidR="00891FC5" w:rsidRPr="00152D21" w:rsidRDefault="00A60D74" w:rsidP="003E6F7D">
      <w:pPr>
        <w:pStyle w:val="dias"/>
        <w:jc w:val="both"/>
        <w:rPr>
          <w:b w:val="0"/>
          <w:bCs w:val="0"/>
          <w:caps w:val="0"/>
          <w:sz w:val="22"/>
          <w:szCs w:val="22"/>
        </w:rPr>
      </w:pPr>
      <w:r w:rsidRPr="00A60D74">
        <w:rPr>
          <w:b w:val="0"/>
          <w:bCs w:val="0"/>
          <w:caps w:val="0"/>
          <w:sz w:val="22"/>
          <w:szCs w:val="22"/>
        </w:rPr>
        <w:t xml:space="preserve">San Pedro de Atacama, capital del turismo de Atacama y la base de visitas a todas las atracciones adicionales del desierto. Desafiante y silencioso el Desierto de Atacama es considerado como el más árido del planeta. Cordilleras, volcanes, con sus cumbres de nieves eternas, misteriosos geoglifos, gigantescos geiseres, impresionantes salares con sus colonias de flamingos, lagunas de intenso color azul y piscinas de aguas termales en medio de mágicos pueblos indígenas. </w:t>
      </w:r>
    </w:p>
    <w:p w:rsidR="009B4A6B" w:rsidRPr="0013774B" w:rsidRDefault="009B4A6B" w:rsidP="009B4A6B">
      <w:pPr>
        <w:pStyle w:val="dias"/>
        <w:rPr>
          <w:caps w:val="0"/>
          <w:color w:val="1F3864"/>
          <w:sz w:val="28"/>
          <w:szCs w:val="28"/>
        </w:rPr>
      </w:pPr>
      <w:r w:rsidRPr="008D0314">
        <w:rPr>
          <w:rStyle w:val="diasCar"/>
          <w:b/>
          <w:bCs/>
          <w:color w:val="1F3864"/>
          <w:sz w:val="28"/>
          <w:szCs w:val="28"/>
        </w:rPr>
        <w:t>INICIO</w:t>
      </w:r>
      <w:r>
        <w:rPr>
          <w:rStyle w:val="diasCar"/>
          <w:b/>
          <w:bCs/>
          <w:color w:val="1F3864"/>
          <w:sz w:val="28"/>
          <w:szCs w:val="28"/>
        </w:rPr>
        <w:tab/>
      </w:r>
      <w:r w:rsidRPr="000D311F">
        <w:rPr>
          <w:b w:val="0"/>
          <w:caps w:val="0"/>
          <w:sz w:val="22"/>
          <w:szCs w:val="22"/>
        </w:rPr>
        <w:t>diario</w:t>
      </w:r>
    </w:p>
    <w:p w:rsidR="009B4A6B" w:rsidRPr="00DD2FFA" w:rsidRDefault="009B4A6B" w:rsidP="009B4A6B">
      <w:pPr>
        <w:pStyle w:val="dias"/>
        <w:rPr>
          <w:color w:val="1F3864"/>
          <w:sz w:val="28"/>
          <w:szCs w:val="28"/>
        </w:rPr>
      </w:pPr>
      <w:r w:rsidRPr="00DD2FFA">
        <w:rPr>
          <w:caps w:val="0"/>
          <w:color w:val="1F3864"/>
          <w:sz w:val="28"/>
          <w:szCs w:val="28"/>
        </w:rPr>
        <w:t>INCLUYE</w:t>
      </w:r>
    </w:p>
    <w:p w:rsidR="008872D1" w:rsidRPr="008872D1" w:rsidRDefault="008872D1" w:rsidP="008872D1">
      <w:pPr>
        <w:pStyle w:val="vinetas"/>
      </w:pPr>
      <w:r w:rsidRPr="008872D1">
        <w:t xml:space="preserve">Traslados aeropuerto – hotel –en servicio compartido. </w:t>
      </w:r>
    </w:p>
    <w:p w:rsidR="008872D1" w:rsidRDefault="005D45D7" w:rsidP="008872D1">
      <w:pPr>
        <w:pStyle w:val="vinetas"/>
      </w:pPr>
      <w:r>
        <w:t>3</w:t>
      </w:r>
      <w:r w:rsidR="008872D1" w:rsidRPr="008872D1">
        <w:t xml:space="preserve"> noches de alojamiento en el hotel seleccionado.</w:t>
      </w:r>
    </w:p>
    <w:p w:rsidR="00083500" w:rsidRPr="008872D1" w:rsidRDefault="00083500" w:rsidP="008872D1">
      <w:pPr>
        <w:pStyle w:val="vinetas"/>
      </w:pPr>
      <w:r>
        <w:t>Desayuno diario.</w:t>
      </w:r>
    </w:p>
    <w:p w:rsidR="005D45D7" w:rsidRDefault="005D45D7" w:rsidP="005D45D7">
      <w:pPr>
        <w:pStyle w:val="vinetas"/>
      </w:pPr>
      <w:r>
        <w:t>Excursión de medio dia Valle de La Luna, en servicio compartido.</w:t>
      </w:r>
    </w:p>
    <w:p w:rsidR="005D45D7" w:rsidRDefault="005D45D7" w:rsidP="005D45D7">
      <w:pPr>
        <w:pStyle w:val="vinetas"/>
      </w:pPr>
      <w:r>
        <w:t>Excursión de dia completo al Salar de Atacama, Lagunas Altiplánicas y Toconao.</w:t>
      </w:r>
    </w:p>
    <w:p w:rsidR="008872D1" w:rsidRDefault="008872D1" w:rsidP="008872D1">
      <w:pPr>
        <w:pStyle w:val="vinetas"/>
      </w:pPr>
      <w:r w:rsidRPr="008872D1">
        <w:t>Impuestos hoteleros.</w:t>
      </w:r>
    </w:p>
    <w:p w:rsidR="000D40E8" w:rsidRDefault="000D40E8" w:rsidP="000D40E8">
      <w:pPr>
        <w:pStyle w:val="vinetas"/>
        <w:numPr>
          <w:ilvl w:val="0"/>
          <w:numId w:val="0"/>
        </w:numPr>
      </w:pPr>
    </w:p>
    <w:p w:rsidR="000D40E8" w:rsidRPr="004A73C4" w:rsidRDefault="000D40E8" w:rsidP="000D40E8">
      <w:pPr>
        <w:pStyle w:val="dias"/>
        <w:rPr>
          <w:color w:val="1F3864"/>
          <w:sz w:val="28"/>
          <w:szCs w:val="28"/>
        </w:rPr>
      </w:pPr>
      <w:r w:rsidRPr="004A73C4">
        <w:rPr>
          <w:caps w:val="0"/>
          <w:color w:val="1F3864"/>
          <w:sz w:val="28"/>
          <w:szCs w:val="28"/>
        </w:rPr>
        <w:t>NO INCLUYE</w:t>
      </w:r>
    </w:p>
    <w:p w:rsidR="000D40E8" w:rsidRDefault="000D40E8" w:rsidP="000D40E8">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0D40E8" w:rsidRDefault="000D40E8" w:rsidP="000D40E8">
      <w:pPr>
        <w:pStyle w:val="vinetas"/>
        <w:spacing w:line="240" w:lineRule="auto"/>
      </w:pPr>
      <w:r w:rsidRPr="004454E4">
        <w:t>Tiquetes Aéreos. (Q de combustible, Impuestos de tiquete, Tasa Administrativa).</w:t>
      </w:r>
    </w:p>
    <w:p w:rsidR="000D40E8" w:rsidRPr="004454E4" w:rsidRDefault="000D40E8" w:rsidP="000D40E8">
      <w:pPr>
        <w:pStyle w:val="vinetas"/>
        <w:spacing w:line="240" w:lineRule="auto"/>
      </w:pPr>
      <w:r>
        <w:t>Tasas de aeropuerto.</w:t>
      </w:r>
    </w:p>
    <w:p w:rsidR="000D40E8" w:rsidRPr="004454E4" w:rsidRDefault="000D40E8" w:rsidP="000D40E8">
      <w:pPr>
        <w:pStyle w:val="vinetas"/>
        <w:spacing w:line="240" w:lineRule="auto"/>
      </w:pPr>
      <w:r w:rsidRPr="004454E4">
        <w:t>Alimentación no estipulada en los itinerarios.</w:t>
      </w:r>
    </w:p>
    <w:p w:rsidR="000D40E8" w:rsidRPr="004454E4" w:rsidRDefault="000D40E8" w:rsidP="000D40E8">
      <w:pPr>
        <w:pStyle w:val="vinetas"/>
        <w:spacing w:line="240" w:lineRule="auto"/>
      </w:pPr>
      <w:r w:rsidRPr="004454E4">
        <w:t>Propinas.</w:t>
      </w:r>
    </w:p>
    <w:p w:rsidR="000D40E8" w:rsidRPr="004454E4" w:rsidRDefault="000D40E8" w:rsidP="000D40E8">
      <w:pPr>
        <w:pStyle w:val="vinetas"/>
        <w:spacing w:line="240" w:lineRule="auto"/>
      </w:pPr>
      <w:r w:rsidRPr="004454E4">
        <w:t>Traslados donde no este contemplado.</w:t>
      </w:r>
    </w:p>
    <w:p w:rsidR="000D40E8" w:rsidRPr="004454E4" w:rsidRDefault="000D40E8" w:rsidP="000D40E8">
      <w:pPr>
        <w:pStyle w:val="vinetas"/>
        <w:spacing w:line="240" w:lineRule="auto"/>
      </w:pPr>
      <w:r w:rsidRPr="004454E4">
        <w:lastRenderedPageBreak/>
        <w:t>Extras de ningún tipo en los hoteles.</w:t>
      </w:r>
    </w:p>
    <w:p w:rsidR="000D40E8" w:rsidRPr="004454E4" w:rsidRDefault="000D40E8" w:rsidP="000D40E8">
      <w:pPr>
        <w:pStyle w:val="vinetas"/>
        <w:spacing w:line="240" w:lineRule="auto"/>
      </w:pPr>
      <w:r w:rsidRPr="004454E4">
        <w:t>Excesos de equipaje.</w:t>
      </w:r>
    </w:p>
    <w:p w:rsidR="000D40E8" w:rsidRPr="004454E4" w:rsidRDefault="000D40E8" w:rsidP="000D40E8">
      <w:pPr>
        <w:pStyle w:val="vinetas"/>
        <w:spacing w:line="240" w:lineRule="auto"/>
      </w:pPr>
      <w:r w:rsidRPr="004454E4">
        <w:t>Gastos de índole personal.</w:t>
      </w:r>
    </w:p>
    <w:p w:rsidR="000D40E8" w:rsidRPr="004454E4" w:rsidRDefault="000D40E8" w:rsidP="000D40E8">
      <w:pPr>
        <w:pStyle w:val="vinetas"/>
        <w:spacing w:line="240" w:lineRule="auto"/>
      </w:pPr>
      <w:r w:rsidRPr="004454E4">
        <w:t>Gastos médicos.</w:t>
      </w:r>
    </w:p>
    <w:p w:rsidR="000D40E8" w:rsidRPr="004454E4" w:rsidRDefault="000D40E8" w:rsidP="000D40E8">
      <w:pPr>
        <w:pStyle w:val="vinetas"/>
        <w:spacing w:line="240" w:lineRule="auto"/>
      </w:pPr>
      <w:r w:rsidRPr="004454E4">
        <w:t>Tarjeta de asistencia médica.</w:t>
      </w:r>
    </w:p>
    <w:p w:rsidR="000D40E8" w:rsidRPr="008872D1" w:rsidRDefault="000D40E8" w:rsidP="000D40E8">
      <w:pPr>
        <w:pStyle w:val="vinetas"/>
        <w:numPr>
          <w:ilvl w:val="0"/>
          <w:numId w:val="0"/>
        </w:numPr>
      </w:pPr>
    </w:p>
    <w:p w:rsidR="000B2878" w:rsidRDefault="000B2878" w:rsidP="000B2878">
      <w:pPr>
        <w:pStyle w:val="itinerario"/>
      </w:pPr>
    </w:p>
    <w:p w:rsidR="002A275B" w:rsidRDefault="002A275B"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3137CC"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SAN PEDRO DE A</w:t>
      </w:r>
      <w:r w:rsidRPr="003437A0">
        <w:rPr>
          <w:caps w:val="0"/>
          <w:color w:val="1F3864"/>
          <w:sz w:val="28"/>
          <w:szCs w:val="28"/>
        </w:rPr>
        <w:t>TACAMA</w:t>
      </w:r>
    </w:p>
    <w:p w:rsidR="003437A0" w:rsidRDefault="0007680C" w:rsidP="003437A0">
      <w:pPr>
        <w:pStyle w:val="itinerario"/>
      </w:pPr>
      <w:r w:rsidRPr="006B144D">
        <w:t xml:space="preserve">A la llegada, recibimiento </w:t>
      </w:r>
      <w:r w:rsidR="007C64D6">
        <w:t>el aeropuerto de Calama</w:t>
      </w:r>
      <w:r w:rsidR="003437A0">
        <w:t xml:space="preserve"> </w:t>
      </w:r>
      <w:r w:rsidR="007C64D6" w:rsidRPr="007C64D6">
        <w:t xml:space="preserve">y traslado a la localidad de San Pedro de Atacama. </w:t>
      </w:r>
      <w:r w:rsidR="003437A0">
        <w:t xml:space="preserve">Alojamiento en el hotel. Tiempo libre para </w:t>
      </w:r>
      <w:r w:rsidR="007C64D6" w:rsidRPr="007C64D6">
        <w:t xml:space="preserve">contemplar las maravillas de paisajes que ofrece el </w:t>
      </w:r>
      <w:r w:rsidR="003437A0">
        <w:t>d</w:t>
      </w:r>
      <w:r w:rsidR="007C64D6" w:rsidRPr="007C64D6">
        <w:t>esierto más árido del mundo además de</w:t>
      </w:r>
      <w:r w:rsidR="003437A0">
        <w:t xml:space="preserve"> </w:t>
      </w:r>
      <w:r w:rsidR="007C64D6" w:rsidRPr="007C64D6">
        <w:t>compartir con su gente y costumbres.</w:t>
      </w:r>
      <w:r w:rsidR="003437A0" w:rsidRPr="003437A0">
        <w:t xml:space="preserve"> </w:t>
      </w:r>
    </w:p>
    <w:p w:rsidR="003437A0" w:rsidRPr="003437A0" w:rsidRDefault="003137CC" w:rsidP="003437A0">
      <w:pPr>
        <w:pStyle w:val="dias"/>
        <w:rPr>
          <w:sz w:val="28"/>
          <w:szCs w:val="28"/>
        </w:rPr>
      </w:pPr>
      <w:r w:rsidRPr="003437A0">
        <w:rPr>
          <w:caps w:val="0"/>
          <w:color w:val="1F3864"/>
          <w:sz w:val="28"/>
          <w:szCs w:val="28"/>
        </w:rPr>
        <w:t xml:space="preserve">DÍA 2 </w:t>
      </w:r>
      <w:r>
        <w:rPr>
          <w:caps w:val="0"/>
          <w:color w:val="1F3864"/>
          <w:sz w:val="28"/>
          <w:szCs w:val="28"/>
        </w:rPr>
        <w:tab/>
      </w:r>
      <w:r w:rsidRPr="003437A0">
        <w:rPr>
          <w:caps w:val="0"/>
          <w:color w:val="1F3864"/>
          <w:sz w:val="28"/>
          <w:szCs w:val="28"/>
        </w:rPr>
        <w:tab/>
        <w:t>SAN PEDRO DE ATACAMA</w:t>
      </w:r>
      <w:r w:rsidR="000D40E8" w:rsidRPr="003437A0">
        <w:rPr>
          <w:caps w:val="0"/>
          <w:color w:val="1F3864"/>
          <w:sz w:val="28"/>
          <w:szCs w:val="28"/>
        </w:rPr>
        <w:tab/>
      </w:r>
      <w:r w:rsidR="003437A0" w:rsidRPr="003437A0">
        <w:rPr>
          <w:sz w:val="28"/>
          <w:szCs w:val="28"/>
        </w:rPr>
        <w:tab/>
      </w:r>
      <w:r w:rsidR="003437A0" w:rsidRPr="003437A0">
        <w:rPr>
          <w:sz w:val="28"/>
          <w:szCs w:val="28"/>
        </w:rPr>
        <w:tab/>
      </w:r>
    </w:p>
    <w:p w:rsidR="003437A0" w:rsidRPr="003437A0" w:rsidRDefault="003437A0" w:rsidP="003437A0">
      <w:pPr>
        <w:pStyle w:val="itinerario"/>
      </w:pPr>
      <w:r w:rsidRPr="003437A0">
        <w:t xml:space="preserve">Desayuno en el hotel. Día destinado a conocer </w:t>
      </w:r>
      <w:r w:rsidR="00A53664">
        <w:t xml:space="preserve">el </w:t>
      </w:r>
      <w:r w:rsidRPr="003437A0">
        <w:t>Salar de Atacama, Lagunas Altiplánicas y Toconao, recorrido por la planicie más extensa de la zona que permite llegar al Gran Salar de Atacama, superficie blanca y rugosa, donde las lagunas someras albergan una importante cantidad de flamencos que eligen esta agua</w:t>
      </w:r>
      <w:r>
        <w:t xml:space="preserve"> </w:t>
      </w:r>
      <w:r w:rsidRPr="003437A0">
        <w:t>como</w:t>
      </w:r>
      <w:r>
        <w:t xml:space="preserve"> </w:t>
      </w:r>
      <w:r w:rsidRPr="003437A0">
        <w:t>lugar de nidificación. Estudios geológicos consideran este salar como la reserva más importante de litio del planeta, precisando en un 40%. Al amparo de débiles surcos de agua, nacen pequeños poblados, siendo Toconao uno de los más pintorescos, donde se puede apreciar una original arquitectura en piedra liparita, de la que destaca su antigua iglesia. Es un poblado que invita a recorrer sus calles y conocer a los</w:t>
      </w:r>
      <w:r>
        <w:t xml:space="preserve"> </w:t>
      </w:r>
      <w:r w:rsidRPr="003437A0">
        <w:t>lugareños que se dedican a labores artesanales en finas lanas. Luego del pueblo de Toconao, paseo a la Laguna Chaxa, que forma parte de la Reserva Nacional Los Flamen</w:t>
      </w:r>
      <w:r>
        <w:t>cos. Situada a 2 300 m.s.n.m., é</w:t>
      </w:r>
      <w:r w:rsidRPr="003437A0">
        <w:t>sta</w:t>
      </w:r>
      <w:r>
        <w:t xml:space="preserve"> </w:t>
      </w:r>
      <w:r w:rsidRPr="003437A0">
        <w:t>laguna es un escenario de espectacular belleza donde se encuentra una laguna dividida en varios espejos de agua y donde habitan diversas comunidades de flamencos. R</w:t>
      </w:r>
      <w:r>
        <w:t>egreso</w:t>
      </w:r>
      <w:r w:rsidRPr="003437A0">
        <w:t xml:space="preserve"> al hotel. Alojamiento.</w:t>
      </w:r>
      <w:r w:rsidRPr="003437A0">
        <w:tab/>
      </w:r>
      <w:r w:rsidRPr="003437A0">
        <w:tab/>
      </w:r>
      <w:r w:rsidRPr="003437A0">
        <w:tab/>
      </w:r>
      <w:r w:rsidRPr="003437A0">
        <w:tab/>
      </w:r>
      <w:r w:rsidRPr="003437A0">
        <w:tab/>
      </w:r>
    </w:p>
    <w:p w:rsidR="003437A0" w:rsidRPr="003437A0" w:rsidRDefault="003137CC" w:rsidP="003437A0">
      <w:pPr>
        <w:pStyle w:val="dias"/>
        <w:rPr>
          <w:sz w:val="28"/>
          <w:szCs w:val="28"/>
        </w:rPr>
      </w:pPr>
      <w:r w:rsidRPr="003437A0">
        <w:rPr>
          <w:caps w:val="0"/>
          <w:color w:val="1F3864"/>
          <w:sz w:val="28"/>
          <w:szCs w:val="28"/>
        </w:rPr>
        <w:t xml:space="preserve">DÍA 3 </w:t>
      </w:r>
      <w:r>
        <w:rPr>
          <w:caps w:val="0"/>
          <w:color w:val="1F3864"/>
          <w:sz w:val="28"/>
          <w:szCs w:val="28"/>
        </w:rPr>
        <w:tab/>
      </w:r>
      <w:r>
        <w:rPr>
          <w:caps w:val="0"/>
          <w:color w:val="1F3864"/>
          <w:sz w:val="28"/>
          <w:szCs w:val="28"/>
        </w:rPr>
        <w:tab/>
      </w:r>
      <w:r w:rsidRPr="003437A0">
        <w:rPr>
          <w:caps w:val="0"/>
          <w:color w:val="1F3864"/>
          <w:sz w:val="28"/>
          <w:szCs w:val="28"/>
        </w:rPr>
        <w:t>SAN PEDRO DE ATACAMA</w:t>
      </w:r>
      <w:r w:rsidR="000D40E8" w:rsidRPr="003437A0">
        <w:rPr>
          <w:caps w:val="0"/>
          <w:color w:val="1F3864"/>
          <w:sz w:val="28"/>
          <w:szCs w:val="28"/>
        </w:rPr>
        <w:tab/>
      </w:r>
      <w:r w:rsidR="003437A0" w:rsidRPr="003437A0">
        <w:rPr>
          <w:sz w:val="28"/>
          <w:szCs w:val="28"/>
        </w:rPr>
        <w:tab/>
      </w:r>
    </w:p>
    <w:p w:rsidR="003437A0" w:rsidRDefault="003437A0" w:rsidP="000D40E8">
      <w:pPr>
        <w:pStyle w:val="itinerario"/>
      </w:pPr>
      <w:r>
        <w:t xml:space="preserve">Desayuno en el hotel. Por la tarde, uno de los momentos más esperados es la puesta del sol y el </w:t>
      </w:r>
      <w:r w:rsidR="005D45D7">
        <w:t>mejor lugar</w:t>
      </w:r>
      <w:r>
        <w:t xml:space="preserve"> para apreciarla es la Cordillera de la Sal, visitando el Valle de la Luna, donde se podrá ver conformaciones</w:t>
      </w:r>
      <w:r w:rsidR="005D45D7">
        <w:t xml:space="preserve"> </w:t>
      </w:r>
      <w:r>
        <w:t>salinas y arcillosas producto de los plegamientos mineralógicos ocurridos hace ciento de millones de años y que</w:t>
      </w:r>
      <w:r w:rsidR="005D45D7">
        <w:t xml:space="preserve"> </w:t>
      </w:r>
      <w:r>
        <w:t>originaron pequeñas montañas de formas caprichosas y esculturales que al ponerse el sol asemejan un</w:t>
      </w:r>
      <w:r w:rsidR="005D45D7">
        <w:t xml:space="preserve"> </w:t>
      </w:r>
      <w:r>
        <w:t>paisaje lunar. R</w:t>
      </w:r>
      <w:r w:rsidR="005D45D7">
        <w:t xml:space="preserve">egreso </w:t>
      </w:r>
      <w:r>
        <w:t>al hotel. Alojamiento.</w:t>
      </w:r>
      <w:r>
        <w:tab/>
      </w:r>
      <w:r>
        <w:tab/>
      </w:r>
    </w:p>
    <w:p w:rsidR="003437A0" w:rsidRPr="005D45D7" w:rsidRDefault="003137CC" w:rsidP="005D45D7">
      <w:pPr>
        <w:pStyle w:val="dias"/>
        <w:rPr>
          <w:color w:val="1F3864"/>
          <w:sz w:val="28"/>
          <w:szCs w:val="28"/>
        </w:rPr>
      </w:pPr>
      <w:r w:rsidRPr="005D45D7">
        <w:rPr>
          <w:caps w:val="0"/>
          <w:color w:val="1F3864"/>
          <w:sz w:val="28"/>
          <w:szCs w:val="28"/>
        </w:rPr>
        <w:t xml:space="preserve">DÍA 4 </w:t>
      </w:r>
      <w:r w:rsidRPr="005D45D7">
        <w:rPr>
          <w:caps w:val="0"/>
          <w:color w:val="1F3864"/>
          <w:sz w:val="28"/>
          <w:szCs w:val="28"/>
        </w:rPr>
        <w:tab/>
      </w:r>
      <w:r w:rsidRPr="005D45D7">
        <w:rPr>
          <w:caps w:val="0"/>
          <w:color w:val="1F3864"/>
          <w:sz w:val="28"/>
          <w:szCs w:val="28"/>
        </w:rPr>
        <w:tab/>
        <w:t>SAN PEDRO DE AT</w:t>
      </w:r>
      <w:r w:rsidRPr="004A6212">
        <w:rPr>
          <w:caps w:val="0"/>
          <w:color w:val="1F3864"/>
          <w:sz w:val="28"/>
          <w:szCs w:val="28"/>
        </w:rPr>
        <w:t>ACAMA</w:t>
      </w:r>
      <w:r w:rsidR="000D40E8" w:rsidRPr="005D45D7">
        <w:rPr>
          <w:caps w:val="0"/>
          <w:color w:val="1F3864"/>
          <w:sz w:val="28"/>
          <w:szCs w:val="28"/>
        </w:rPr>
        <w:tab/>
      </w:r>
    </w:p>
    <w:p w:rsidR="00DD2FFA" w:rsidRDefault="003437A0" w:rsidP="00DD2FFA">
      <w:pPr>
        <w:pStyle w:val="itinerario"/>
      </w:pPr>
      <w:r>
        <w:t xml:space="preserve">Desayuno en el hotel. </w:t>
      </w:r>
      <w:r w:rsidR="005D45D7">
        <w:t>A la hora convenida, t</w:t>
      </w:r>
      <w:r>
        <w:t xml:space="preserve">raslado al aeropuerto de la ciudad de Calama, para </w:t>
      </w:r>
      <w:r w:rsidR="00D30E60" w:rsidRPr="00D30E60">
        <w:t xml:space="preserve">tomar el vuelo </w:t>
      </w:r>
      <w:r w:rsidR="00DD2FFA">
        <w:t>de salida</w:t>
      </w:r>
      <w:r w:rsidR="00DD2FFA" w:rsidRPr="001C70A2">
        <w:t>.</w:t>
      </w:r>
    </w:p>
    <w:p w:rsidR="004A6212" w:rsidRDefault="004A6212" w:rsidP="004A6212">
      <w:pPr>
        <w:pStyle w:val="dias"/>
      </w:pPr>
      <w:r w:rsidRPr="004A6212">
        <w:rPr>
          <w:color w:val="1F3864"/>
        </w:rPr>
        <w:t>Nota:</w:t>
      </w:r>
      <w:r w:rsidRPr="004A6212">
        <w:rPr>
          <w:color w:val="1F3864"/>
        </w:rPr>
        <w:tab/>
      </w:r>
    </w:p>
    <w:p w:rsidR="004A6212" w:rsidRDefault="004A6212" w:rsidP="004A6212">
      <w:pPr>
        <w:pStyle w:val="vinetas"/>
      </w:pPr>
      <w:r>
        <w:t xml:space="preserve">La </w:t>
      </w:r>
      <w:r w:rsidRPr="004A6212">
        <w:t>llegada</w:t>
      </w:r>
      <w:r>
        <w:t xml:space="preserve"> a Calama debe ser antes de las 11:00 horas y la salida desde San Pedro después de las 16:00 horas.</w:t>
      </w:r>
      <w:r>
        <w:tab/>
      </w:r>
    </w:p>
    <w:p w:rsidR="004A6212" w:rsidRDefault="004A6212" w:rsidP="004A6212">
      <w:pPr>
        <w:pStyle w:val="vinetas"/>
      </w:pPr>
      <w:r>
        <w:t>El orden de las excursiones puede variar, el día de llegada al destino se informará el definitivo.</w:t>
      </w:r>
      <w:r>
        <w:tab/>
      </w:r>
      <w:r>
        <w:tab/>
      </w:r>
    </w:p>
    <w:p w:rsidR="00317602" w:rsidRPr="00DD2FFA" w:rsidRDefault="000D40E8" w:rsidP="00063520">
      <w:pPr>
        <w:pStyle w:val="dias"/>
        <w:rPr>
          <w:color w:val="1F3864"/>
          <w:sz w:val="28"/>
          <w:szCs w:val="28"/>
        </w:rPr>
      </w:pPr>
      <w:r w:rsidRPr="00DD2FFA">
        <w:rPr>
          <w:caps w:val="0"/>
          <w:color w:val="1F3864"/>
          <w:sz w:val="28"/>
          <w:szCs w:val="28"/>
        </w:rPr>
        <w:t>FIN DE LOS SERVICIOS</w:t>
      </w:r>
    </w:p>
    <w:p w:rsidR="00DD2FFA" w:rsidRDefault="003137CC"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5D45D7">
        <w:rPr>
          <w:bCs/>
        </w:rPr>
        <w:t>febrero 2</w:t>
      </w:r>
      <w:r w:rsidR="000D2440">
        <w:rPr>
          <w:bCs/>
        </w:rPr>
        <w:t>9</w:t>
      </w:r>
      <w:r w:rsidR="005D45D7">
        <w:rPr>
          <w:bCs/>
        </w:rPr>
        <w:t xml:space="preserve"> de 202</w:t>
      </w:r>
      <w:r w:rsidR="004A6212">
        <w:rPr>
          <w:bCs/>
        </w:rPr>
        <w:t>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547"/>
        <w:gridCol w:w="1417"/>
        <w:gridCol w:w="2977"/>
        <w:gridCol w:w="1134"/>
        <w:gridCol w:w="1134"/>
        <w:gridCol w:w="1134"/>
      </w:tblGrid>
      <w:tr w:rsidR="003620EE" w:rsidRPr="00013431" w:rsidTr="004A6212">
        <w:tc>
          <w:tcPr>
            <w:tcW w:w="2547"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Hoteles previstos</w:t>
            </w:r>
          </w:p>
        </w:tc>
        <w:tc>
          <w:tcPr>
            <w:tcW w:w="1417"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Pr>
                <w:b/>
                <w:color w:val="FFFFFF" w:themeColor="background1"/>
                <w:sz w:val="28"/>
                <w:szCs w:val="28"/>
              </w:rPr>
              <w:t>Categoría</w:t>
            </w:r>
          </w:p>
        </w:tc>
        <w:tc>
          <w:tcPr>
            <w:tcW w:w="2977"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Sencilla</w:t>
            </w:r>
          </w:p>
        </w:tc>
      </w:tr>
      <w:tr w:rsidR="004A6212" w:rsidTr="004A6212">
        <w:tc>
          <w:tcPr>
            <w:tcW w:w="2547" w:type="dxa"/>
            <w:shd w:val="clear" w:color="auto" w:fill="auto"/>
            <w:vAlign w:val="center"/>
          </w:tcPr>
          <w:p w:rsidR="004A6212" w:rsidRPr="0027297A" w:rsidRDefault="004A6212" w:rsidP="004A6212">
            <w:pPr>
              <w:jc w:val="center"/>
              <w:rPr>
                <w:rFonts w:cs="Calibri"/>
                <w:szCs w:val="22"/>
              </w:rPr>
            </w:pPr>
            <w:r>
              <w:rPr>
                <w:rFonts w:cs="Calibri"/>
                <w:szCs w:val="22"/>
              </w:rPr>
              <w:t>Cumbres</w:t>
            </w:r>
          </w:p>
        </w:tc>
        <w:tc>
          <w:tcPr>
            <w:tcW w:w="1417" w:type="dxa"/>
            <w:vAlign w:val="center"/>
          </w:tcPr>
          <w:p w:rsidR="004A6212" w:rsidRPr="0027297A" w:rsidRDefault="004A6212" w:rsidP="004A6212">
            <w:pPr>
              <w:jc w:val="center"/>
              <w:rPr>
                <w:rFonts w:cs="Calibri"/>
                <w:szCs w:val="22"/>
              </w:rPr>
            </w:pPr>
            <w:r>
              <w:rPr>
                <w:rFonts w:cs="Calibri"/>
                <w:szCs w:val="22"/>
              </w:rPr>
              <w:t>Primera Sup.</w:t>
            </w:r>
          </w:p>
        </w:tc>
        <w:tc>
          <w:tcPr>
            <w:tcW w:w="2977" w:type="dxa"/>
            <w:shd w:val="clear" w:color="auto" w:fill="auto"/>
            <w:vAlign w:val="center"/>
          </w:tcPr>
          <w:p w:rsidR="004A6212" w:rsidRPr="007B6B8B" w:rsidRDefault="001B682B" w:rsidP="001B682B">
            <w:pPr>
              <w:jc w:val="center"/>
            </w:pPr>
            <w:r>
              <w:t xml:space="preserve">Hasta </w:t>
            </w:r>
            <w:r w:rsidR="004A6212">
              <w:t>septiembre 30</w:t>
            </w:r>
          </w:p>
        </w:tc>
        <w:tc>
          <w:tcPr>
            <w:tcW w:w="1134" w:type="dxa"/>
            <w:shd w:val="clear" w:color="auto" w:fill="auto"/>
            <w:vAlign w:val="center"/>
          </w:tcPr>
          <w:p w:rsidR="004A6212" w:rsidRPr="00727C1F" w:rsidRDefault="004A6212" w:rsidP="004A6212">
            <w:pPr>
              <w:jc w:val="center"/>
            </w:pPr>
            <w:r w:rsidRPr="00727C1F">
              <w:t>788</w:t>
            </w:r>
          </w:p>
        </w:tc>
        <w:tc>
          <w:tcPr>
            <w:tcW w:w="1134" w:type="dxa"/>
            <w:shd w:val="clear" w:color="auto" w:fill="auto"/>
            <w:vAlign w:val="center"/>
          </w:tcPr>
          <w:p w:rsidR="004A6212" w:rsidRPr="00727C1F" w:rsidRDefault="004A6212" w:rsidP="004A6212">
            <w:pPr>
              <w:jc w:val="center"/>
            </w:pPr>
            <w:r w:rsidRPr="00727C1F">
              <w:t>737</w:t>
            </w:r>
          </w:p>
        </w:tc>
        <w:tc>
          <w:tcPr>
            <w:tcW w:w="1134" w:type="dxa"/>
            <w:shd w:val="clear" w:color="auto" w:fill="auto"/>
            <w:vAlign w:val="center"/>
          </w:tcPr>
          <w:p w:rsidR="004A6212" w:rsidRPr="00727C1F" w:rsidRDefault="004A6212" w:rsidP="004A6212">
            <w:pPr>
              <w:jc w:val="center"/>
            </w:pPr>
            <w:r w:rsidRPr="00727C1F">
              <w:t>1.489</w:t>
            </w:r>
          </w:p>
        </w:tc>
      </w:tr>
      <w:tr w:rsidR="004A6212" w:rsidTr="001B682B">
        <w:tc>
          <w:tcPr>
            <w:tcW w:w="2547" w:type="dxa"/>
            <w:tcBorders>
              <w:bottom w:val="single" w:sz="4" w:space="0" w:color="auto"/>
            </w:tcBorders>
            <w:shd w:val="clear" w:color="auto" w:fill="auto"/>
            <w:vAlign w:val="center"/>
          </w:tcPr>
          <w:p w:rsidR="004A6212" w:rsidRPr="0027297A" w:rsidRDefault="004A6212" w:rsidP="004A6212">
            <w:pPr>
              <w:jc w:val="center"/>
              <w:rPr>
                <w:rFonts w:cs="Calibri"/>
                <w:szCs w:val="22"/>
              </w:rPr>
            </w:pPr>
            <w:r>
              <w:rPr>
                <w:rFonts w:cs="Calibri"/>
                <w:szCs w:val="22"/>
              </w:rPr>
              <w:t>Cumbres</w:t>
            </w:r>
          </w:p>
        </w:tc>
        <w:tc>
          <w:tcPr>
            <w:tcW w:w="1417" w:type="dxa"/>
            <w:tcBorders>
              <w:bottom w:val="single" w:sz="4" w:space="0" w:color="auto"/>
            </w:tcBorders>
            <w:vAlign w:val="center"/>
          </w:tcPr>
          <w:p w:rsidR="004A6212" w:rsidRPr="0027297A" w:rsidRDefault="004A6212" w:rsidP="004A6212">
            <w:pPr>
              <w:jc w:val="center"/>
              <w:rPr>
                <w:rFonts w:cs="Calibri"/>
                <w:szCs w:val="22"/>
              </w:rPr>
            </w:pPr>
            <w:r>
              <w:rPr>
                <w:rFonts w:cs="Calibri"/>
                <w:szCs w:val="22"/>
              </w:rPr>
              <w:t>Primera Sup.</w:t>
            </w:r>
          </w:p>
        </w:tc>
        <w:tc>
          <w:tcPr>
            <w:tcW w:w="2977" w:type="dxa"/>
            <w:tcBorders>
              <w:bottom w:val="single" w:sz="4" w:space="0" w:color="auto"/>
            </w:tcBorders>
            <w:shd w:val="clear" w:color="auto" w:fill="auto"/>
            <w:vAlign w:val="center"/>
          </w:tcPr>
          <w:p w:rsidR="004A6212" w:rsidRDefault="004A6212" w:rsidP="000D2440">
            <w:pPr>
              <w:jc w:val="center"/>
            </w:pPr>
            <w:r>
              <w:t>Octubre 1 a febrero 2</w:t>
            </w:r>
            <w:r w:rsidR="000D2440">
              <w:t>9</w:t>
            </w:r>
            <w:r>
              <w:t>, 2024</w:t>
            </w:r>
          </w:p>
        </w:tc>
        <w:tc>
          <w:tcPr>
            <w:tcW w:w="1134" w:type="dxa"/>
            <w:tcBorders>
              <w:bottom w:val="single" w:sz="4" w:space="0" w:color="auto"/>
            </w:tcBorders>
            <w:shd w:val="clear" w:color="auto" w:fill="auto"/>
            <w:vAlign w:val="center"/>
          </w:tcPr>
          <w:p w:rsidR="004A6212" w:rsidRPr="00727C1F" w:rsidRDefault="004A6212" w:rsidP="004A6212">
            <w:pPr>
              <w:jc w:val="center"/>
            </w:pPr>
            <w:r w:rsidRPr="00727C1F">
              <w:t>876</w:t>
            </w:r>
          </w:p>
        </w:tc>
        <w:tc>
          <w:tcPr>
            <w:tcW w:w="1134" w:type="dxa"/>
            <w:tcBorders>
              <w:bottom w:val="single" w:sz="4" w:space="0" w:color="auto"/>
            </w:tcBorders>
            <w:shd w:val="clear" w:color="auto" w:fill="auto"/>
            <w:vAlign w:val="center"/>
          </w:tcPr>
          <w:p w:rsidR="004A6212" w:rsidRPr="00727C1F" w:rsidRDefault="004A6212" w:rsidP="004A6212">
            <w:pPr>
              <w:jc w:val="center"/>
            </w:pPr>
            <w:r w:rsidRPr="00727C1F">
              <w:t>796</w:t>
            </w:r>
          </w:p>
        </w:tc>
        <w:tc>
          <w:tcPr>
            <w:tcW w:w="1134" w:type="dxa"/>
            <w:tcBorders>
              <w:bottom w:val="single" w:sz="4" w:space="0" w:color="auto"/>
            </w:tcBorders>
            <w:shd w:val="clear" w:color="auto" w:fill="auto"/>
            <w:vAlign w:val="center"/>
          </w:tcPr>
          <w:p w:rsidR="004A6212" w:rsidRPr="00727C1F" w:rsidRDefault="004A6212" w:rsidP="004A6212">
            <w:pPr>
              <w:jc w:val="center"/>
            </w:pPr>
            <w:r w:rsidRPr="00727C1F">
              <w:t>1.664</w:t>
            </w:r>
          </w:p>
        </w:tc>
      </w:tr>
      <w:tr w:rsidR="004A6212" w:rsidTr="001B682B">
        <w:tc>
          <w:tcPr>
            <w:tcW w:w="2547" w:type="dxa"/>
            <w:shd w:val="pct20" w:color="auto" w:fill="auto"/>
            <w:vAlign w:val="center"/>
          </w:tcPr>
          <w:p w:rsidR="004A6212" w:rsidRDefault="004A6212" w:rsidP="004A6212">
            <w:pPr>
              <w:jc w:val="center"/>
            </w:pPr>
            <w:r>
              <w:t>Diego de Almagro</w:t>
            </w:r>
          </w:p>
        </w:tc>
        <w:tc>
          <w:tcPr>
            <w:tcW w:w="1417" w:type="dxa"/>
            <w:shd w:val="pct20" w:color="auto" w:fill="auto"/>
            <w:vAlign w:val="center"/>
          </w:tcPr>
          <w:p w:rsidR="004A6212" w:rsidRPr="00913223" w:rsidRDefault="004A6212" w:rsidP="004A6212">
            <w:pPr>
              <w:jc w:val="center"/>
            </w:pPr>
            <w:r>
              <w:t>Turista Sup.</w:t>
            </w:r>
          </w:p>
        </w:tc>
        <w:tc>
          <w:tcPr>
            <w:tcW w:w="2977" w:type="dxa"/>
            <w:shd w:val="pct20" w:color="auto" w:fill="auto"/>
            <w:vAlign w:val="center"/>
          </w:tcPr>
          <w:p w:rsidR="004A6212" w:rsidRPr="007B6B8B" w:rsidRDefault="001B682B" w:rsidP="001B682B">
            <w:pPr>
              <w:jc w:val="center"/>
            </w:pPr>
            <w:r>
              <w:t>Hasta</w:t>
            </w:r>
            <w:r w:rsidR="004A6212">
              <w:t xml:space="preserve"> septiembre 30</w:t>
            </w:r>
          </w:p>
        </w:tc>
        <w:tc>
          <w:tcPr>
            <w:tcW w:w="1134" w:type="dxa"/>
            <w:shd w:val="pct20" w:color="auto" w:fill="auto"/>
            <w:vAlign w:val="center"/>
          </w:tcPr>
          <w:p w:rsidR="004A6212" w:rsidRPr="00727C1F" w:rsidRDefault="004A6212" w:rsidP="004A6212">
            <w:pPr>
              <w:jc w:val="center"/>
            </w:pPr>
            <w:r w:rsidRPr="00727C1F">
              <w:t>590</w:t>
            </w:r>
          </w:p>
        </w:tc>
        <w:tc>
          <w:tcPr>
            <w:tcW w:w="1134" w:type="dxa"/>
            <w:shd w:val="pct20" w:color="auto" w:fill="auto"/>
            <w:vAlign w:val="center"/>
          </w:tcPr>
          <w:p w:rsidR="004A6212" w:rsidRPr="00727C1F" w:rsidRDefault="004A6212" w:rsidP="004A6212">
            <w:pPr>
              <w:jc w:val="center"/>
            </w:pPr>
            <w:r w:rsidRPr="00727C1F">
              <w:t>NA</w:t>
            </w:r>
          </w:p>
        </w:tc>
        <w:tc>
          <w:tcPr>
            <w:tcW w:w="1134" w:type="dxa"/>
            <w:shd w:val="pct20" w:color="auto" w:fill="auto"/>
            <w:vAlign w:val="center"/>
          </w:tcPr>
          <w:p w:rsidR="004A6212" w:rsidRPr="00727C1F" w:rsidRDefault="004A6212" w:rsidP="004A6212">
            <w:pPr>
              <w:jc w:val="center"/>
            </w:pPr>
            <w:r w:rsidRPr="00727C1F">
              <w:t>1.111</w:t>
            </w:r>
          </w:p>
        </w:tc>
      </w:tr>
      <w:tr w:rsidR="004A6212" w:rsidTr="001B682B">
        <w:tc>
          <w:tcPr>
            <w:tcW w:w="2547" w:type="dxa"/>
            <w:shd w:val="pct20" w:color="auto" w:fill="auto"/>
            <w:vAlign w:val="center"/>
          </w:tcPr>
          <w:p w:rsidR="004A6212" w:rsidRDefault="004A6212" w:rsidP="004A6212">
            <w:pPr>
              <w:jc w:val="center"/>
            </w:pPr>
            <w:r>
              <w:t>Diego de Almagro</w:t>
            </w:r>
          </w:p>
        </w:tc>
        <w:tc>
          <w:tcPr>
            <w:tcW w:w="1417" w:type="dxa"/>
            <w:shd w:val="pct20" w:color="auto" w:fill="auto"/>
            <w:vAlign w:val="center"/>
          </w:tcPr>
          <w:p w:rsidR="004A6212" w:rsidRPr="00913223" w:rsidRDefault="004A6212" w:rsidP="004A6212">
            <w:pPr>
              <w:jc w:val="center"/>
            </w:pPr>
            <w:r>
              <w:t>Turista Sup.</w:t>
            </w:r>
          </w:p>
        </w:tc>
        <w:tc>
          <w:tcPr>
            <w:tcW w:w="2977" w:type="dxa"/>
            <w:shd w:val="pct20" w:color="auto" w:fill="auto"/>
            <w:vAlign w:val="center"/>
          </w:tcPr>
          <w:p w:rsidR="004A6212" w:rsidRDefault="004A6212" w:rsidP="000D2440">
            <w:pPr>
              <w:jc w:val="center"/>
            </w:pPr>
            <w:r>
              <w:t>Octubre 1 a febrero 2</w:t>
            </w:r>
            <w:r w:rsidR="000D2440">
              <w:t>9</w:t>
            </w:r>
            <w:r>
              <w:t>, 2024</w:t>
            </w:r>
          </w:p>
        </w:tc>
        <w:tc>
          <w:tcPr>
            <w:tcW w:w="1134" w:type="dxa"/>
            <w:shd w:val="pct20" w:color="auto" w:fill="auto"/>
            <w:vAlign w:val="center"/>
          </w:tcPr>
          <w:p w:rsidR="004A6212" w:rsidRPr="00727C1F" w:rsidRDefault="004A6212" w:rsidP="004A6212">
            <w:pPr>
              <w:jc w:val="center"/>
            </w:pPr>
            <w:r w:rsidRPr="00727C1F">
              <w:t>637</w:t>
            </w:r>
          </w:p>
        </w:tc>
        <w:tc>
          <w:tcPr>
            <w:tcW w:w="1134" w:type="dxa"/>
            <w:shd w:val="pct20" w:color="auto" w:fill="auto"/>
            <w:vAlign w:val="center"/>
          </w:tcPr>
          <w:p w:rsidR="004A6212" w:rsidRPr="00727C1F" w:rsidRDefault="004A6212" w:rsidP="004A6212">
            <w:pPr>
              <w:jc w:val="center"/>
            </w:pPr>
            <w:r w:rsidRPr="00727C1F">
              <w:t>NA</w:t>
            </w:r>
          </w:p>
        </w:tc>
        <w:tc>
          <w:tcPr>
            <w:tcW w:w="1134" w:type="dxa"/>
            <w:shd w:val="pct20" w:color="auto" w:fill="auto"/>
            <w:vAlign w:val="center"/>
          </w:tcPr>
          <w:p w:rsidR="004A6212" w:rsidRPr="00727C1F" w:rsidRDefault="004A6212" w:rsidP="004A6212">
            <w:pPr>
              <w:jc w:val="center"/>
            </w:pPr>
            <w:r w:rsidRPr="00727C1F">
              <w:t>1.146</w:t>
            </w:r>
          </w:p>
        </w:tc>
      </w:tr>
      <w:tr w:rsidR="004A6212" w:rsidTr="001B682B">
        <w:tc>
          <w:tcPr>
            <w:tcW w:w="2547" w:type="dxa"/>
            <w:shd w:val="clear" w:color="auto" w:fill="auto"/>
            <w:vAlign w:val="center"/>
          </w:tcPr>
          <w:p w:rsidR="004A6212" w:rsidRDefault="004A6212" w:rsidP="004A6212">
            <w:pPr>
              <w:jc w:val="center"/>
            </w:pPr>
            <w:r>
              <w:t>Casa Don Tomas</w:t>
            </w:r>
          </w:p>
        </w:tc>
        <w:tc>
          <w:tcPr>
            <w:tcW w:w="1417" w:type="dxa"/>
            <w:shd w:val="clear" w:color="auto" w:fill="auto"/>
            <w:vAlign w:val="center"/>
          </w:tcPr>
          <w:p w:rsidR="004A6212" w:rsidRDefault="004A6212" w:rsidP="004A6212">
            <w:pPr>
              <w:jc w:val="center"/>
            </w:pPr>
            <w:r w:rsidRPr="00F50FD8">
              <w:rPr>
                <w:rFonts w:cs="Calibri"/>
                <w:szCs w:val="22"/>
              </w:rPr>
              <w:t>Primera Sup.</w:t>
            </w:r>
          </w:p>
        </w:tc>
        <w:tc>
          <w:tcPr>
            <w:tcW w:w="2977" w:type="dxa"/>
            <w:shd w:val="clear" w:color="auto" w:fill="auto"/>
            <w:vAlign w:val="center"/>
          </w:tcPr>
          <w:p w:rsidR="004A6212" w:rsidRPr="007B6B8B" w:rsidRDefault="001B682B" w:rsidP="000D2440">
            <w:pPr>
              <w:jc w:val="center"/>
            </w:pPr>
            <w:r>
              <w:t>Hasta</w:t>
            </w:r>
            <w:r w:rsidR="004A6212">
              <w:t xml:space="preserve"> febrero 2</w:t>
            </w:r>
            <w:r w:rsidR="000D2440">
              <w:t>9</w:t>
            </w:r>
            <w:bookmarkStart w:id="0" w:name="_GoBack"/>
            <w:bookmarkEnd w:id="0"/>
            <w:r w:rsidR="004A6212">
              <w:t>, 2024</w:t>
            </w:r>
          </w:p>
        </w:tc>
        <w:tc>
          <w:tcPr>
            <w:tcW w:w="1134" w:type="dxa"/>
            <w:shd w:val="clear" w:color="auto" w:fill="auto"/>
            <w:vAlign w:val="center"/>
          </w:tcPr>
          <w:p w:rsidR="004A6212" w:rsidRPr="00727C1F" w:rsidRDefault="004A6212" w:rsidP="004A6212">
            <w:pPr>
              <w:jc w:val="center"/>
            </w:pPr>
            <w:r w:rsidRPr="00727C1F">
              <w:t>643</w:t>
            </w:r>
          </w:p>
        </w:tc>
        <w:tc>
          <w:tcPr>
            <w:tcW w:w="1134" w:type="dxa"/>
            <w:shd w:val="clear" w:color="auto" w:fill="auto"/>
            <w:vAlign w:val="center"/>
          </w:tcPr>
          <w:p w:rsidR="004A6212" w:rsidRPr="00727C1F" w:rsidRDefault="004A6212" w:rsidP="004A6212">
            <w:pPr>
              <w:jc w:val="center"/>
            </w:pPr>
            <w:r w:rsidRPr="00727C1F">
              <w:t>609</w:t>
            </w:r>
          </w:p>
        </w:tc>
        <w:tc>
          <w:tcPr>
            <w:tcW w:w="1134" w:type="dxa"/>
            <w:shd w:val="clear" w:color="auto" w:fill="auto"/>
            <w:vAlign w:val="center"/>
          </w:tcPr>
          <w:p w:rsidR="004A6212" w:rsidRPr="00727C1F" w:rsidRDefault="004A6212" w:rsidP="004A6212">
            <w:pPr>
              <w:jc w:val="center"/>
            </w:pPr>
            <w:r w:rsidRPr="00727C1F">
              <w:t>1.172</w:t>
            </w:r>
          </w:p>
        </w:tc>
      </w:tr>
    </w:tbl>
    <w:p w:rsidR="00E24139" w:rsidRDefault="00E24139" w:rsidP="00E24139">
      <w:pPr>
        <w:pStyle w:val="itinerario"/>
        <w:jc w:val="center"/>
      </w:pPr>
    </w:p>
    <w:p w:rsidR="00E866D4" w:rsidRDefault="00E866D4" w:rsidP="00E866D4">
      <w:pPr>
        <w:pStyle w:val="vinetas"/>
        <w:jc w:val="both"/>
      </w:pPr>
      <w:r w:rsidRPr="0029073F">
        <w:t>Hoteles previstos o de categoría similar.</w:t>
      </w:r>
    </w:p>
    <w:p w:rsidR="00E866D4" w:rsidRPr="0029073F" w:rsidRDefault="00E866D4" w:rsidP="00E866D4">
      <w:pPr>
        <w:pStyle w:val="vinetas"/>
      </w:pPr>
      <w:r w:rsidRPr="00A2374F">
        <w:t>C</w:t>
      </w:r>
      <w:r>
        <w:t>onsultar por disponibilidad en h</w:t>
      </w:r>
      <w:r w:rsidRPr="00A2374F">
        <w:t>abitación Doble Twin.</w:t>
      </w:r>
    </w:p>
    <w:p w:rsidR="00E866D4" w:rsidRPr="0029073F" w:rsidRDefault="00E866D4" w:rsidP="00E866D4">
      <w:pPr>
        <w:pStyle w:val="vinetas"/>
        <w:jc w:val="both"/>
      </w:pPr>
      <w:r w:rsidRPr="0029073F">
        <w:t>Precios sujetos a cambio sin previo aviso.</w:t>
      </w:r>
    </w:p>
    <w:p w:rsidR="00E866D4" w:rsidRDefault="00E866D4" w:rsidP="00E866D4">
      <w:pPr>
        <w:pStyle w:val="vinetas"/>
        <w:jc w:val="both"/>
      </w:pPr>
      <w:r w:rsidRPr="0029073F">
        <w:t>Aplican gastos de cancelación según condiciones generales sin excepción.</w:t>
      </w:r>
    </w:p>
    <w:p w:rsidR="0029073F" w:rsidRDefault="0029073F" w:rsidP="004A6212">
      <w:pPr>
        <w:pStyle w:val="vinetas"/>
      </w:pPr>
      <w:r w:rsidRPr="0029073F">
        <w:t xml:space="preserve">Durante las fechas de </w:t>
      </w:r>
      <w:r w:rsidR="004A6212" w:rsidRPr="004A6212">
        <w:t>ferias, co</w:t>
      </w:r>
      <w:r w:rsidR="004A6212">
        <w:t xml:space="preserve">ngresos y fines de semana largo, </w:t>
      </w:r>
      <w:r w:rsidRPr="0029073F">
        <w:t>las tarifas publicadas pueden variar, por favor consultar.</w:t>
      </w:r>
    </w:p>
    <w:p w:rsidR="00DB5F69" w:rsidRDefault="00DB5F69" w:rsidP="00DB5F69">
      <w:pPr>
        <w:pStyle w:val="itinerario"/>
      </w:pPr>
    </w:p>
    <w:p w:rsidR="00176C83" w:rsidRPr="00A56804" w:rsidRDefault="003137CC" w:rsidP="00176C83">
      <w:pPr>
        <w:pStyle w:val="dias"/>
        <w:rPr>
          <w:color w:val="1F3864"/>
          <w:sz w:val="28"/>
          <w:szCs w:val="28"/>
          <w:lang w:val="es-ES"/>
        </w:rPr>
      </w:pPr>
      <w:r w:rsidRPr="00A56804">
        <w:rPr>
          <w:caps w:val="0"/>
          <w:color w:val="1F3864"/>
          <w:sz w:val="28"/>
          <w:szCs w:val="28"/>
          <w:lang w:val="es-ES"/>
        </w:rPr>
        <w:t>EXCURSI</w:t>
      </w:r>
      <w:r>
        <w:rPr>
          <w:caps w:val="0"/>
          <w:color w:val="1F3864"/>
          <w:sz w:val="28"/>
          <w:szCs w:val="28"/>
          <w:lang w:val="es-ES"/>
        </w:rPr>
        <w:t>ONES OPCIONALES</w:t>
      </w:r>
      <w:r w:rsidRPr="00A56804">
        <w:rPr>
          <w:caps w:val="0"/>
          <w:color w:val="1F3864"/>
          <w:sz w:val="28"/>
          <w:szCs w:val="28"/>
          <w:lang w:val="es-ES"/>
        </w:rPr>
        <w:t xml:space="preserve">, PRECIOS POR PERSONA EN </w:t>
      </w:r>
      <w:r>
        <w:rPr>
          <w:caps w:val="0"/>
          <w:color w:val="1F3864"/>
          <w:sz w:val="28"/>
          <w:szCs w:val="28"/>
          <w:lang w:val="es-ES"/>
        </w:rPr>
        <w:t>USD</w:t>
      </w:r>
    </w:p>
    <w:p w:rsidR="00176C83" w:rsidRPr="00A56804" w:rsidRDefault="00176C83" w:rsidP="00176C83">
      <w:pPr>
        <w:pStyle w:val="itinerario"/>
        <w:rPr>
          <w:lang w:val="es-ES"/>
        </w:rPr>
      </w:pPr>
    </w:p>
    <w:tbl>
      <w:tblPr>
        <w:tblStyle w:val="Tablaconcuadrcula"/>
        <w:tblW w:w="0" w:type="auto"/>
        <w:tblLook w:val="04A0" w:firstRow="1" w:lastRow="0" w:firstColumn="1" w:lastColumn="0" w:noHBand="0" w:noVBand="1"/>
      </w:tblPr>
      <w:tblGrid>
        <w:gridCol w:w="4673"/>
        <w:gridCol w:w="1799"/>
        <w:gridCol w:w="1799"/>
        <w:gridCol w:w="1799"/>
      </w:tblGrid>
      <w:tr w:rsidR="00A56804" w:rsidRPr="00CF5B57" w:rsidTr="00E03707">
        <w:tc>
          <w:tcPr>
            <w:tcW w:w="4673" w:type="dxa"/>
            <w:shd w:val="clear" w:color="auto" w:fill="1F3864"/>
            <w:vAlign w:val="center"/>
          </w:tcPr>
          <w:p w:rsidR="00A56804" w:rsidRPr="009A7103" w:rsidRDefault="00A56804" w:rsidP="00A56804">
            <w:pPr>
              <w:jc w:val="center"/>
              <w:rPr>
                <w:b/>
                <w:color w:val="FFFFFF" w:themeColor="background1"/>
                <w:sz w:val="28"/>
                <w:szCs w:val="28"/>
              </w:rPr>
            </w:pPr>
            <w:r>
              <w:rPr>
                <w:b/>
                <w:color w:val="FFFFFF" w:themeColor="background1"/>
                <w:sz w:val="28"/>
                <w:szCs w:val="28"/>
              </w:rPr>
              <w:t>Excursión / Base</w:t>
            </w:r>
          </w:p>
        </w:tc>
        <w:tc>
          <w:tcPr>
            <w:tcW w:w="1799" w:type="dxa"/>
            <w:shd w:val="clear" w:color="auto" w:fill="1F3864"/>
            <w:vAlign w:val="center"/>
          </w:tcPr>
          <w:p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1 persona</w:t>
            </w:r>
          </w:p>
        </w:tc>
        <w:tc>
          <w:tcPr>
            <w:tcW w:w="1799" w:type="dxa"/>
            <w:shd w:val="clear" w:color="auto" w:fill="1F3864"/>
            <w:vAlign w:val="center"/>
          </w:tcPr>
          <w:p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2 personas</w:t>
            </w:r>
          </w:p>
        </w:tc>
        <w:tc>
          <w:tcPr>
            <w:tcW w:w="1799" w:type="dxa"/>
            <w:shd w:val="clear" w:color="auto" w:fill="1F3864"/>
            <w:vAlign w:val="center"/>
          </w:tcPr>
          <w:p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3 personas</w:t>
            </w:r>
          </w:p>
        </w:tc>
      </w:tr>
      <w:tr w:rsidR="00E03707" w:rsidRPr="00CF5B57" w:rsidTr="00E03707">
        <w:tc>
          <w:tcPr>
            <w:tcW w:w="4673" w:type="dxa"/>
            <w:vAlign w:val="center"/>
          </w:tcPr>
          <w:p w:rsidR="00E03707" w:rsidRPr="00077AA3" w:rsidRDefault="00E03707" w:rsidP="00E03707">
            <w:pPr>
              <w:jc w:val="center"/>
            </w:pPr>
            <w:r>
              <w:t>Medio d</w:t>
            </w:r>
            <w:r w:rsidRPr="00077AA3">
              <w:t>ia Tour Arqueológico</w:t>
            </w:r>
          </w:p>
        </w:tc>
        <w:tc>
          <w:tcPr>
            <w:tcW w:w="1799" w:type="dxa"/>
            <w:vAlign w:val="center"/>
          </w:tcPr>
          <w:p w:rsidR="00E03707" w:rsidRPr="00E87D65" w:rsidRDefault="00E03707" w:rsidP="00E03707">
            <w:pPr>
              <w:jc w:val="center"/>
            </w:pPr>
            <w:r w:rsidRPr="00E87D65">
              <w:t>176</w:t>
            </w:r>
          </w:p>
        </w:tc>
        <w:tc>
          <w:tcPr>
            <w:tcW w:w="1799" w:type="dxa"/>
            <w:vAlign w:val="center"/>
          </w:tcPr>
          <w:p w:rsidR="00E03707" w:rsidRPr="00E87D65" w:rsidRDefault="00E03707" w:rsidP="00E03707">
            <w:pPr>
              <w:jc w:val="center"/>
            </w:pPr>
            <w:r w:rsidRPr="00E87D65">
              <w:t>88</w:t>
            </w:r>
          </w:p>
        </w:tc>
        <w:tc>
          <w:tcPr>
            <w:tcW w:w="1799" w:type="dxa"/>
            <w:vAlign w:val="center"/>
          </w:tcPr>
          <w:p w:rsidR="00E03707" w:rsidRPr="00E87D65" w:rsidRDefault="00E03707" w:rsidP="00E03707">
            <w:pPr>
              <w:jc w:val="center"/>
            </w:pPr>
            <w:r w:rsidRPr="00E87D65">
              <w:t>88</w:t>
            </w:r>
          </w:p>
        </w:tc>
      </w:tr>
      <w:tr w:rsidR="00E03707" w:rsidRPr="00CF5B57" w:rsidTr="00E03707">
        <w:tc>
          <w:tcPr>
            <w:tcW w:w="4673" w:type="dxa"/>
            <w:vAlign w:val="center"/>
          </w:tcPr>
          <w:p w:rsidR="00E03707" w:rsidRPr="00077AA3" w:rsidRDefault="00E03707" w:rsidP="00E03707">
            <w:pPr>
              <w:jc w:val="center"/>
            </w:pPr>
            <w:r>
              <w:t>Dí</w:t>
            </w:r>
            <w:r w:rsidRPr="00077AA3">
              <w:t>a Completo G</w:t>
            </w:r>
            <w:r>
              <w:t>eiseres</w:t>
            </w:r>
            <w:r w:rsidRPr="00077AA3">
              <w:t xml:space="preserve"> del Tatio</w:t>
            </w:r>
          </w:p>
        </w:tc>
        <w:tc>
          <w:tcPr>
            <w:tcW w:w="1799" w:type="dxa"/>
            <w:vAlign w:val="center"/>
          </w:tcPr>
          <w:p w:rsidR="00E03707" w:rsidRPr="00E87D65" w:rsidRDefault="00E03707" w:rsidP="00E03707">
            <w:pPr>
              <w:jc w:val="center"/>
            </w:pPr>
            <w:r w:rsidRPr="00E87D65">
              <w:t>232</w:t>
            </w:r>
          </w:p>
        </w:tc>
        <w:tc>
          <w:tcPr>
            <w:tcW w:w="1799" w:type="dxa"/>
            <w:vAlign w:val="center"/>
          </w:tcPr>
          <w:p w:rsidR="00E03707" w:rsidRPr="00E87D65" w:rsidRDefault="00E03707" w:rsidP="00E03707">
            <w:pPr>
              <w:jc w:val="center"/>
            </w:pPr>
            <w:r w:rsidRPr="00E87D65">
              <w:t>116</w:t>
            </w:r>
          </w:p>
        </w:tc>
        <w:tc>
          <w:tcPr>
            <w:tcW w:w="1799" w:type="dxa"/>
            <w:vAlign w:val="center"/>
          </w:tcPr>
          <w:p w:rsidR="00E03707" w:rsidRDefault="00E03707" w:rsidP="00E03707">
            <w:pPr>
              <w:jc w:val="center"/>
            </w:pPr>
            <w:r w:rsidRPr="00E87D65">
              <w:t>116</w:t>
            </w:r>
          </w:p>
        </w:tc>
      </w:tr>
    </w:tbl>
    <w:p w:rsidR="004A1E53" w:rsidRDefault="004A1E53" w:rsidP="00176C83">
      <w:pPr>
        <w:pStyle w:val="itinerario"/>
      </w:pPr>
    </w:p>
    <w:p w:rsidR="00A56804" w:rsidRDefault="00F054E9" w:rsidP="00176C83">
      <w:pPr>
        <w:pStyle w:val="itinerario"/>
      </w:pPr>
      <w:r w:rsidRPr="00F054E9">
        <w:rPr>
          <w:b/>
          <w:color w:val="1F3864"/>
        </w:rPr>
        <w:t>Tour arqueológico</w:t>
      </w:r>
      <w:r>
        <w:t xml:space="preserve">: </w:t>
      </w:r>
      <w:r w:rsidRPr="00F054E9">
        <w:t>Se visita el fuerte atacameño Pukara de Quitor, ubicado a 3 k</w:t>
      </w:r>
      <w:r>
        <w:t>ilómetros</w:t>
      </w:r>
      <w:r w:rsidRPr="00F054E9">
        <w:t xml:space="preserve"> de San Pedro de Atacama, que data del siglo XII, el que se caracteriza por sus terrazas empinadas. Luego, visita a la aldea de Tulor, a 5 k</w:t>
      </w:r>
      <w:r>
        <w:t>ilómetros</w:t>
      </w:r>
      <w:r w:rsidRPr="00F054E9">
        <w:t xml:space="preserve"> de San Pedro de Atacama, sitio arqueológico sedentario más antiguo del norte de Chile. Posteriormente, visita al Ayllu de Coyo, donde se podrá observar la flora y fauna de la zona.</w:t>
      </w:r>
    </w:p>
    <w:p w:rsidR="004A1E53" w:rsidRDefault="004A1E53" w:rsidP="00176C83">
      <w:pPr>
        <w:pStyle w:val="itinerario"/>
      </w:pPr>
    </w:p>
    <w:p w:rsidR="00F054E9" w:rsidRDefault="00F054E9" w:rsidP="00F054E9">
      <w:pPr>
        <w:pStyle w:val="itinerario"/>
      </w:pPr>
      <w:r w:rsidRPr="00F054E9">
        <w:rPr>
          <w:b/>
          <w:color w:val="1F3864"/>
        </w:rPr>
        <w:t>Geiseres del Tatio</w:t>
      </w:r>
      <w:r>
        <w:t>: Exploración al campo geotérmico de mayor altura, ubicado a 4 300 m.s.n.m. en la cordillera andina. Las fumarolas de vapor, que alcanzan los 50 metros de altura, se mezclan con la imponente belleza de Los Andes, de múltiples colores y variada fauna, de la que destacan las vicuñas, camélido americano de elegante caminar y adaptado para vivir en condiciones climáticas y geográficas extremas. Dado que el campo geotérmico tiene su origen en el magma de la tierra, al filtrarse las aguas cordilleranas originadas por los deshielos entre las grietas de la corteza, llegan hasta zonas profundas y calientes y, así, al hacer contacto con el magma, suben violentamente en forma de vapor y aguas hirvientes, lo que genera fumarolas y chorros que se elevan por el brusco cambio de temperaturas. Al regreso, la naturaleza regala un paisaje conmovedor de montañas y volcanes por sobre los 5 500 m.s.n.m. y de una importante avifauna en los pequeños ríos que siguen su camino hasta desembocar en el gran Salar de Atacama.</w:t>
      </w:r>
    </w:p>
    <w:p w:rsidR="00E866D4" w:rsidRPr="000E7D7D" w:rsidRDefault="00E866D4" w:rsidP="00F054E9">
      <w:pPr>
        <w:pStyle w:val="itinerario"/>
      </w:pPr>
    </w:p>
    <w:p w:rsidR="001B682B" w:rsidRDefault="001B682B" w:rsidP="000D40E8">
      <w:pPr>
        <w:pStyle w:val="dias"/>
        <w:rPr>
          <w:caps w:val="0"/>
          <w:color w:val="1F3864"/>
          <w:sz w:val="28"/>
          <w:szCs w:val="28"/>
        </w:rPr>
      </w:pPr>
    </w:p>
    <w:p w:rsidR="000D40E8" w:rsidRPr="004A73C4" w:rsidRDefault="003137CC" w:rsidP="000D40E8">
      <w:pPr>
        <w:pStyle w:val="dias"/>
        <w:rPr>
          <w:color w:val="1F3864"/>
          <w:sz w:val="28"/>
          <w:szCs w:val="28"/>
        </w:rPr>
      </w:pPr>
      <w:r w:rsidRPr="004A73C4">
        <w:rPr>
          <w:caps w:val="0"/>
          <w:color w:val="1F3864"/>
          <w:sz w:val="28"/>
          <w:szCs w:val="28"/>
        </w:rPr>
        <w:t>POLÍTICA DE NIÑOS</w:t>
      </w:r>
    </w:p>
    <w:p w:rsidR="000D40E8" w:rsidRDefault="000D40E8" w:rsidP="000D40E8">
      <w:pPr>
        <w:pStyle w:val="vinetas"/>
        <w:jc w:val="both"/>
      </w:pPr>
      <w:r>
        <w:t xml:space="preserve">Menores de 2 años van gratis, compartiendo cama con adultos. </w:t>
      </w:r>
    </w:p>
    <w:p w:rsidR="000D40E8" w:rsidRDefault="000D40E8" w:rsidP="000D40E8">
      <w:pPr>
        <w:pStyle w:val="vinetas"/>
        <w:jc w:val="both"/>
      </w:pPr>
      <w:r>
        <w:t xml:space="preserve">Niños de 2 y hasta 5 años pagan el 50% del valor el programa, compartiendo habitación y camas con padres. </w:t>
      </w:r>
    </w:p>
    <w:p w:rsidR="000D40E8" w:rsidRDefault="000D40E8" w:rsidP="000D40E8">
      <w:pPr>
        <w:pStyle w:val="vinetas"/>
        <w:jc w:val="both"/>
      </w:pPr>
      <w:r>
        <w:t>Niños mayores de 5 años pagan 100% del valor del programa.</w:t>
      </w:r>
    </w:p>
    <w:p w:rsidR="000D40E8" w:rsidRDefault="000D40E8" w:rsidP="000D40E8">
      <w:pPr>
        <w:pStyle w:val="vinetas"/>
        <w:jc w:val="both"/>
      </w:pPr>
      <w:r>
        <w:t>Máximo un niño por habitación. Otras acomodaciones deberán ser consultadas.</w:t>
      </w:r>
    </w:p>
    <w:p w:rsidR="000D40E8" w:rsidRDefault="000D40E8" w:rsidP="000D40E8">
      <w:pPr>
        <w:pStyle w:val="itinerario"/>
      </w:pPr>
    </w:p>
    <w:p w:rsidR="000D40E8" w:rsidRDefault="000D40E8" w:rsidP="000D40E8">
      <w:pPr>
        <w:pStyle w:val="itinerario"/>
      </w:pPr>
    </w:p>
    <w:p w:rsidR="000D40E8" w:rsidRDefault="000D40E8" w:rsidP="000D40E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D40E8" w:rsidRPr="003561C7" w:rsidTr="00350FAC">
        <w:tc>
          <w:tcPr>
            <w:tcW w:w="10060" w:type="dxa"/>
            <w:shd w:val="clear" w:color="auto" w:fill="1F3864"/>
          </w:tcPr>
          <w:p w:rsidR="000D40E8" w:rsidRPr="003561C7" w:rsidRDefault="000D40E8" w:rsidP="00350FAC">
            <w:pPr>
              <w:jc w:val="center"/>
              <w:rPr>
                <w:b/>
                <w:color w:val="FFFFFF" w:themeColor="background1"/>
                <w:sz w:val="40"/>
                <w:szCs w:val="40"/>
              </w:rPr>
            </w:pPr>
            <w:r>
              <w:rPr>
                <w:b/>
                <w:color w:val="FFFFFF" w:themeColor="background1"/>
                <w:sz w:val="40"/>
                <w:szCs w:val="40"/>
              </w:rPr>
              <w:t>CONDICIONES ESPECÍFICAS</w:t>
            </w:r>
          </w:p>
        </w:tc>
      </w:tr>
    </w:tbl>
    <w:p w:rsidR="000D40E8" w:rsidRDefault="000D40E8" w:rsidP="000D40E8">
      <w:pPr>
        <w:pStyle w:val="itinerario"/>
      </w:pPr>
    </w:p>
    <w:p w:rsidR="000D40E8" w:rsidRPr="004A73C4" w:rsidRDefault="000D40E8" w:rsidP="000D40E8">
      <w:pPr>
        <w:pStyle w:val="dias"/>
        <w:rPr>
          <w:color w:val="1F3864"/>
          <w:sz w:val="28"/>
          <w:szCs w:val="28"/>
        </w:rPr>
      </w:pPr>
      <w:r w:rsidRPr="004A73C4">
        <w:rPr>
          <w:caps w:val="0"/>
          <w:color w:val="1F3864"/>
          <w:sz w:val="28"/>
          <w:szCs w:val="28"/>
        </w:rPr>
        <w:t>VIGENCIA DEL PLAN</w:t>
      </w:r>
    </w:p>
    <w:p w:rsidR="000D40E8" w:rsidRPr="00B906A8" w:rsidRDefault="000D40E8" w:rsidP="000D40E8">
      <w:pPr>
        <w:pStyle w:val="itinerario"/>
      </w:pPr>
      <w:r w:rsidRPr="00B906A8">
        <w:t xml:space="preserve">La validez de las tarifas publicadas en cada uno de nuestros programas aplica hasta máximo el último día indicado en la vigencia.  </w:t>
      </w:r>
    </w:p>
    <w:p w:rsidR="000D40E8" w:rsidRPr="00B906A8" w:rsidRDefault="000D40E8" w:rsidP="000D40E8">
      <w:pPr>
        <w:pStyle w:val="itinerario"/>
      </w:pPr>
    </w:p>
    <w:p w:rsidR="000D40E8" w:rsidRPr="00B906A8" w:rsidRDefault="000D40E8" w:rsidP="000D40E8">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D40E8" w:rsidRPr="003C7C40" w:rsidRDefault="000D40E8" w:rsidP="000D40E8">
      <w:pPr>
        <w:pStyle w:val="dias"/>
        <w:rPr>
          <w:color w:val="1F3864"/>
          <w:sz w:val="28"/>
          <w:szCs w:val="28"/>
        </w:rPr>
      </w:pPr>
      <w:r>
        <w:rPr>
          <w:caps w:val="0"/>
          <w:color w:val="1F3864"/>
          <w:sz w:val="28"/>
          <w:szCs w:val="28"/>
        </w:rPr>
        <w:t>INFORMACIÓN IMPORTANTE</w:t>
      </w:r>
    </w:p>
    <w:p w:rsidR="000D40E8" w:rsidRPr="005012D0" w:rsidRDefault="000D40E8" w:rsidP="000D40E8">
      <w:pPr>
        <w:pStyle w:val="vinetas"/>
        <w:ind w:left="720" w:hanging="360"/>
        <w:jc w:val="both"/>
      </w:pPr>
      <w:r w:rsidRPr="005012D0">
        <w:t xml:space="preserve">Tarifas sujetas a cambios y disponibilidad sin previo aviso. </w:t>
      </w:r>
    </w:p>
    <w:p w:rsidR="000D40E8" w:rsidRPr="005012D0" w:rsidRDefault="000D40E8" w:rsidP="000D40E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D40E8" w:rsidRPr="005012D0" w:rsidRDefault="000D40E8" w:rsidP="000D40E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D40E8" w:rsidRPr="005012D0" w:rsidRDefault="000D40E8" w:rsidP="000D40E8">
      <w:pPr>
        <w:pStyle w:val="vinetas"/>
        <w:ind w:left="720" w:hanging="360"/>
        <w:jc w:val="both"/>
      </w:pPr>
      <w:r w:rsidRPr="005012D0">
        <w:t>Se entiende por servicios: traslados, visitas y excursiones detalladas, asistencia de guías locales para las visitas.</w:t>
      </w:r>
    </w:p>
    <w:p w:rsidR="000D40E8" w:rsidRPr="005012D0" w:rsidRDefault="000D40E8" w:rsidP="000D40E8">
      <w:pPr>
        <w:pStyle w:val="vinetas"/>
        <w:ind w:left="720" w:hanging="360"/>
        <w:jc w:val="both"/>
      </w:pPr>
      <w:r w:rsidRPr="005012D0">
        <w:t>Las visitas incluidas son prestadas en servicio compartido no en privado.</w:t>
      </w:r>
    </w:p>
    <w:p w:rsidR="000D40E8" w:rsidRPr="005012D0" w:rsidRDefault="000D40E8" w:rsidP="000D40E8">
      <w:pPr>
        <w:pStyle w:val="vinetas"/>
        <w:ind w:left="720" w:hanging="360"/>
        <w:jc w:val="both"/>
      </w:pPr>
      <w:r w:rsidRPr="005012D0">
        <w:t>Los hoteles mencionados como previstos al final están sujetos a variación, sin alterar en ningún momento su categoría.</w:t>
      </w:r>
    </w:p>
    <w:p w:rsidR="000D40E8" w:rsidRPr="005012D0" w:rsidRDefault="000D40E8" w:rsidP="000D40E8">
      <w:pPr>
        <w:pStyle w:val="vinetas"/>
        <w:ind w:left="720" w:hanging="360"/>
        <w:jc w:val="both"/>
      </w:pPr>
      <w:r w:rsidRPr="005012D0">
        <w:t>Las habitaciones que se ofrece son de categoría estándar.</w:t>
      </w:r>
    </w:p>
    <w:p w:rsidR="000D40E8" w:rsidRPr="005012D0" w:rsidRDefault="000D40E8" w:rsidP="000D40E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0D40E8" w:rsidRPr="005012D0" w:rsidRDefault="000D40E8" w:rsidP="000D40E8">
      <w:pPr>
        <w:pStyle w:val="vinetas"/>
        <w:spacing w:line="240" w:lineRule="auto"/>
        <w:jc w:val="both"/>
      </w:pPr>
      <w:r w:rsidRPr="005012D0">
        <w:t>Precios no válidos para grupos, Semana Santa, grandes eventos, Navidad y Fin de año.</w:t>
      </w:r>
    </w:p>
    <w:p w:rsidR="000D40E8" w:rsidRPr="005012D0" w:rsidRDefault="000D40E8" w:rsidP="000D40E8">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rsidR="001B682B" w:rsidRDefault="001B682B" w:rsidP="000D40E8">
      <w:pPr>
        <w:pStyle w:val="dias"/>
        <w:rPr>
          <w:caps w:val="0"/>
          <w:color w:val="1F3864"/>
          <w:sz w:val="28"/>
          <w:szCs w:val="28"/>
        </w:rPr>
      </w:pPr>
    </w:p>
    <w:p w:rsidR="001B682B" w:rsidRDefault="001B682B" w:rsidP="000D40E8">
      <w:pPr>
        <w:pStyle w:val="dias"/>
        <w:rPr>
          <w:caps w:val="0"/>
          <w:color w:val="1F3864"/>
          <w:sz w:val="28"/>
          <w:szCs w:val="28"/>
        </w:rPr>
      </w:pPr>
    </w:p>
    <w:p w:rsidR="000D40E8" w:rsidRPr="004A73C4" w:rsidRDefault="000D40E8" w:rsidP="000D40E8">
      <w:pPr>
        <w:pStyle w:val="dias"/>
        <w:rPr>
          <w:color w:val="1F3864"/>
          <w:sz w:val="28"/>
          <w:szCs w:val="28"/>
        </w:rPr>
      </w:pPr>
      <w:r w:rsidRPr="004A73C4">
        <w:rPr>
          <w:caps w:val="0"/>
          <w:color w:val="1F3864"/>
          <w:sz w:val="28"/>
          <w:szCs w:val="28"/>
        </w:rPr>
        <w:t>DOCUMENTACIÓN REQUERIDA</w:t>
      </w:r>
    </w:p>
    <w:p w:rsidR="000D40E8" w:rsidRPr="004454E4" w:rsidRDefault="000D40E8" w:rsidP="000D40E8">
      <w:pPr>
        <w:pStyle w:val="vinetas"/>
        <w:spacing w:line="240" w:lineRule="auto"/>
        <w:jc w:val="both"/>
      </w:pPr>
      <w:r w:rsidRPr="004454E4">
        <w:t>Pasaporte con una vigencia mínima de seis meses, con hojas disponibles para colocarle los sellos de ingreso y salida del país a visitar.</w:t>
      </w:r>
    </w:p>
    <w:p w:rsidR="000D40E8" w:rsidRPr="004454E4" w:rsidRDefault="000D40E8" w:rsidP="000D40E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D40E8" w:rsidRDefault="000D40E8" w:rsidP="000D40E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D40E8" w:rsidRPr="008338E3" w:rsidRDefault="000D40E8" w:rsidP="000D40E8">
      <w:pPr>
        <w:pStyle w:val="vinetas"/>
        <w:ind w:left="720" w:hanging="360"/>
        <w:jc w:val="both"/>
      </w:pPr>
      <w:r w:rsidRPr="008338E3">
        <w:t>La documentación requerida puede tener cambios en cualquier momento por resolución de los países a visitar</w:t>
      </w:r>
      <w:r>
        <w:t>.</w:t>
      </w:r>
      <w:r w:rsidRPr="008338E3">
        <w:t xml:space="preserve"> </w:t>
      </w:r>
    </w:p>
    <w:p w:rsidR="000D40E8" w:rsidRPr="004A73C4" w:rsidRDefault="000D40E8" w:rsidP="000D40E8">
      <w:pPr>
        <w:pStyle w:val="dias"/>
        <w:rPr>
          <w:color w:val="1F3864"/>
          <w:sz w:val="28"/>
          <w:szCs w:val="28"/>
        </w:rPr>
      </w:pPr>
      <w:r w:rsidRPr="004A73C4">
        <w:rPr>
          <w:caps w:val="0"/>
          <w:color w:val="1F3864"/>
          <w:sz w:val="28"/>
          <w:szCs w:val="28"/>
        </w:rPr>
        <w:t xml:space="preserve">CANCELACIONES </w:t>
      </w:r>
    </w:p>
    <w:p w:rsidR="000D40E8" w:rsidRPr="004454E4" w:rsidRDefault="000D40E8" w:rsidP="000D40E8">
      <w:pPr>
        <w:pStyle w:val="itinerario"/>
      </w:pPr>
      <w:r w:rsidRPr="004454E4">
        <w:t>Se incurriría una penalización como sigue:</w:t>
      </w:r>
    </w:p>
    <w:p w:rsidR="000D40E8" w:rsidRPr="004454E4" w:rsidRDefault="000D40E8" w:rsidP="000D40E8">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0D40E8" w:rsidRPr="004454E4" w:rsidRDefault="000D40E8" w:rsidP="000D40E8">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0D40E8" w:rsidRPr="004454E4" w:rsidRDefault="000D40E8" w:rsidP="000D40E8">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0D40E8" w:rsidRPr="004454E4" w:rsidRDefault="000D40E8" w:rsidP="000D40E8">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0D40E8" w:rsidRPr="004A73C4" w:rsidRDefault="000D40E8" w:rsidP="000D40E8">
      <w:pPr>
        <w:pStyle w:val="dias"/>
        <w:rPr>
          <w:color w:val="1F3864"/>
          <w:sz w:val="28"/>
          <w:szCs w:val="28"/>
        </w:rPr>
      </w:pPr>
      <w:r w:rsidRPr="004A73C4">
        <w:rPr>
          <w:caps w:val="0"/>
          <w:color w:val="1F3864"/>
          <w:sz w:val="28"/>
          <w:szCs w:val="28"/>
        </w:rPr>
        <w:t>REEMBOLSOS</w:t>
      </w:r>
    </w:p>
    <w:p w:rsidR="000D40E8" w:rsidRPr="004454E4" w:rsidRDefault="000D40E8" w:rsidP="000D40E8">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D40E8" w:rsidRPr="004454E4" w:rsidRDefault="000D40E8" w:rsidP="000D40E8">
      <w:pPr>
        <w:pStyle w:val="itinerario"/>
      </w:pPr>
    </w:p>
    <w:p w:rsidR="000D40E8" w:rsidRDefault="000D40E8" w:rsidP="000D40E8">
      <w:pPr>
        <w:pStyle w:val="itinerario"/>
      </w:pPr>
      <w:r w:rsidRPr="004454E4">
        <w:t>Los servicios no utilizados no serán reembolsables.</w:t>
      </w:r>
    </w:p>
    <w:p w:rsidR="000D40E8" w:rsidRPr="004A73C4" w:rsidRDefault="000D40E8" w:rsidP="000D40E8">
      <w:pPr>
        <w:pStyle w:val="dias"/>
        <w:rPr>
          <w:color w:val="1F3864"/>
          <w:sz w:val="28"/>
          <w:szCs w:val="28"/>
        </w:rPr>
      </w:pPr>
      <w:r w:rsidRPr="004A73C4">
        <w:rPr>
          <w:caps w:val="0"/>
          <w:color w:val="1F3864"/>
          <w:sz w:val="28"/>
          <w:szCs w:val="28"/>
        </w:rPr>
        <w:t xml:space="preserve">ITINERARIO   </w:t>
      </w:r>
    </w:p>
    <w:p w:rsidR="000D40E8" w:rsidRDefault="000D40E8" w:rsidP="000D40E8">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D40E8" w:rsidRPr="004A73C4" w:rsidRDefault="000D40E8" w:rsidP="000D40E8">
      <w:pPr>
        <w:pStyle w:val="dias"/>
        <w:rPr>
          <w:color w:val="1F3864"/>
          <w:sz w:val="28"/>
          <w:szCs w:val="28"/>
        </w:rPr>
      </w:pPr>
      <w:r w:rsidRPr="004A73C4">
        <w:rPr>
          <w:caps w:val="0"/>
          <w:color w:val="1F3864"/>
          <w:sz w:val="28"/>
          <w:szCs w:val="28"/>
        </w:rPr>
        <w:t xml:space="preserve">VISITAS </w:t>
      </w:r>
    </w:p>
    <w:p w:rsidR="000D40E8" w:rsidRDefault="000D40E8" w:rsidP="000D40E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D40E8" w:rsidRPr="004A73C4" w:rsidRDefault="000D40E8" w:rsidP="000D40E8">
      <w:pPr>
        <w:pStyle w:val="dias"/>
        <w:rPr>
          <w:color w:val="1F3864"/>
          <w:sz w:val="28"/>
          <w:szCs w:val="28"/>
        </w:rPr>
      </w:pPr>
      <w:r w:rsidRPr="004A73C4">
        <w:rPr>
          <w:caps w:val="0"/>
          <w:color w:val="1F3864"/>
          <w:sz w:val="28"/>
          <w:szCs w:val="28"/>
        </w:rPr>
        <w:t>TRASLADOS</w:t>
      </w:r>
    </w:p>
    <w:p w:rsidR="000D40E8" w:rsidRDefault="000D40E8" w:rsidP="000D40E8">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D40E8" w:rsidRDefault="000D40E8" w:rsidP="000D40E8">
      <w:pPr>
        <w:pStyle w:val="itinerario"/>
      </w:pPr>
    </w:p>
    <w:p w:rsidR="000D40E8" w:rsidRDefault="000D40E8" w:rsidP="000D40E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E03707" w:rsidRDefault="00E03707" w:rsidP="000D40E8">
      <w:pPr>
        <w:pStyle w:val="dias"/>
        <w:rPr>
          <w:caps w:val="0"/>
          <w:color w:val="1F3864"/>
          <w:sz w:val="28"/>
          <w:szCs w:val="28"/>
        </w:rPr>
      </w:pPr>
    </w:p>
    <w:p w:rsidR="00E03707" w:rsidRDefault="00E03707" w:rsidP="000D40E8">
      <w:pPr>
        <w:pStyle w:val="dias"/>
        <w:rPr>
          <w:caps w:val="0"/>
          <w:color w:val="1F3864"/>
          <w:sz w:val="28"/>
          <w:szCs w:val="28"/>
        </w:rPr>
      </w:pPr>
    </w:p>
    <w:p w:rsidR="000D40E8" w:rsidRPr="004A73C4" w:rsidRDefault="000D40E8" w:rsidP="000D40E8">
      <w:pPr>
        <w:pStyle w:val="dias"/>
        <w:rPr>
          <w:color w:val="1F3864"/>
          <w:sz w:val="28"/>
          <w:szCs w:val="28"/>
        </w:rPr>
      </w:pPr>
      <w:r w:rsidRPr="004A73C4">
        <w:rPr>
          <w:caps w:val="0"/>
          <w:color w:val="1F3864"/>
          <w:sz w:val="28"/>
          <w:szCs w:val="28"/>
        </w:rPr>
        <w:t>VISITAS Y EXCURSIONES EN SERVICIO COMPARTIDO</w:t>
      </w:r>
    </w:p>
    <w:p w:rsidR="000D40E8" w:rsidRDefault="000D40E8" w:rsidP="000D40E8">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D40E8" w:rsidRPr="004A73C4" w:rsidRDefault="000D40E8" w:rsidP="000D40E8">
      <w:pPr>
        <w:pStyle w:val="dias"/>
        <w:rPr>
          <w:color w:val="1F3864"/>
          <w:sz w:val="28"/>
          <w:szCs w:val="28"/>
        </w:rPr>
      </w:pPr>
      <w:r w:rsidRPr="004A73C4">
        <w:rPr>
          <w:caps w:val="0"/>
          <w:color w:val="1F3864"/>
          <w:sz w:val="28"/>
          <w:szCs w:val="28"/>
        </w:rPr>
        <w:t>SALIDA DE LAS EXCURSIONES</w:t>
      </w:r>
    </w:p>
    <w:p w:rsidR="000D40E8" w:rsidRPr="004454E4" w:rsidRDefault="000D40E8" w:rsidP="000D40E8">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D40E8" w:rsidRPr="004A73C4" w:rsidRDefault="000D40E8" w:rsidP="000D40E8">
      <w:pPr>
        <w:pStyle w:val="dias"/>
        <w:rPr>
          <w:color w:val="1F3864"/>
          <w:sz w:val="28"/>
          <w:szCs w:val="28"/>
        </w:rPr>
      </w:pPr>
      <w:r w:rsidRPr="004A73C4">
        <w:rPr>
          <w:caps w:val="0"/>
          <w:color w:val="1F3864"/>
          <w:sz w:val="28"/>
          <w:szCs w:val="28"/>
        </w:rPr>
        <w:t>EQUIPAJE</w:t>
      </w:r>
    </w:p>
    <w:p w:rsidR="000D40E8" w:rsidRDefault="000D40E8" w:rsidP="000D40E8">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D40E8" w:rsidRPr="004A73C4" w:rsidRDefault="000D40E8" w:rsidP="000D40E8">
      <w:pPr>
        <w:pStyle w:val="dias"/>
        <w:rPr>
          <w:color w:val="1F3864"/>
          <w:sz w:val="28"/>
          <w:szCs w:val="28"/>
        </w:rPr>
      </w:pPr>
      <w:r w:rsidRPr="004A73C4">
        <w:rPr>
          <w:caps w:val="0"/>
          <w:color w:val="1F3864"/>
          <w:sz w:val="28"/>
          <w:szCs w:val="28"/>
        </w:rPr>
        <w:t>GUÍAS ACOMPAÑANTES</w:t>
      </w:r>
    </w:p>
    <w:p w:rsidR="000D40E8" w:rsidRPr="004454E4" w:rsidRDefault="000D40E8" w:rsidP="000D40E8">
      <w:pPr>
        <w:pStyle w:val="itinerario"/>
      </w:pPr>
      <w:r>
        <w:t>Cuando se habla de guía, nos referimos a guías locales del país que se visita, que le acompañaran en el circuito y/o en las excursiones. Nunca se hace refiere al guía acompañante desde Colombia.</w:t>
      </w:r>
    </w:p>
    <w:p w:rsidR="000D40E8" w:rsidRPr="004A73C4" w:rsidRDefault="000D40E8" w:rsidP="000D40E8">
      <w:pPr>
        <w:pStyle w:val="dias"/>
        <w:rPr>
          <w:color w:val="1F3864"/>
          <w:sz w:val="28"/>
          <w:szCs w:val="28"/>
        </w:rPr>
      </w:pPr>
      <w:r w:rsidRPr="004A73C4">
        <w:rPr>
          <w:caps w:val="0"/>
          <w:color w:val="1F3864"/>
          <w:sz w:val="28"/>
          <w:szCs w:val="28"/>
        </w:rPr>
        <w:t>HOTELES</w:t>
      </w:r>
    </w:p>
    <w:p w:rsidR="000D40E8" w:rsidRDefault="000D40E8" w:rsidP="000D40E8">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D40E8" w:rsidRPr="004A73C4" w:rsidRDefault="000D40E8" w:rsidP="000D40E8">
      <w:pPr>
        <w:pStyle w:val="dias"/>
        <w:rPr>
          <w:color w:val="1F3864"/>
          <w:sz w:val="28"/>
          <w:szCs w:val="28"/>
        </w:rPr>
      </w:pPr>
      <w:r w:rsidRPr="004A73C4">
        <w:rPr>
          <w:caps w:val="0"/>
          <w:color w:val="1F3864"/>
          <w:sz w:val="28"/>
          <w:szCs w:val="28"/>
        </w:rPr>
        <w:t>ACOMODACIÓN EN HABITACIONES TRIPLES</w:t>
      </w:r>
    </w:p>
    <w:p w:rsidR="000D40E8" w:rsidRDefault="000D40E8" w:rsidP="000D40E8">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0D40E8" w:rsidRPr="00ED4653" w:rsidRDefault="000D40E8" w:rsidP="000D40E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0D40E8" w:rsidRPr="00ED4653" w:rsidRDefault="000D40E8" w:rsidP="000D40E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0D40E8" w:rsidRPr="00ED4653" w:rsidRDefault="000D40E8" w:rsidP="000D40E8">
      <w:pPr>
        <w:spacing w:before="0" w:after="0"/>
        <w:jc w:val="both"/>
        <w:rPr>
          <w:rFonts w:cs="Calibri"/>
          <w:szCs w:val="22"/>
        </w:rPr>
      </w:pPr>
    </w:p>
    <w:p w:rsidR="000D40E8" w:rsidRPr="00ED4653" w:rsidRDefault="000D40E8" w:rsidP="000D40E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0D40E8" w:rsidRPr="00BD559B" w:rsidRDefault="000D40E8" w:rsidP="000D40E8">
      <w:pPr>
        <w:pStyle w:val="dias"/>
        <w:rPr>
          <w:color w:val="1F3864"/>
          <w:sz w:val="28"/>
          <w:szCs w:val="28"/>
        </w:rPr>
      </w:pPr>
      <w:r w:rsidRPr="00BD559B">
        <w:rPr>
          <w:caps w:val="0"/>
          <w:color w:val="1F3864"/>
          <w:sz w:val="28"/>
          <w:szCs w:val="28"/>
        </w:rPr>
        <w:t>ATENCIONES ESPECIALES</w:t>
      </w:r>
    </w:p>
    <w:p w:rsidR="000D40E8" w:rsidRPr="0003720D" w:rsidRDefault="000D40E8" w:rsidP="000D40E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D40E8" w:rsidRPr="004A73C4" w:rsidRDefault="000D40E8" w:rsidP="000D40E8">
      <w:pPr>
        <w:pStyle w:val="dias"/>
        <w:rPr>
          <w:color w:val="1F3864"/>
          <w:sz w:val="28"/>
          <w:szCs w:val="28"/>
        </w:rPr>
      </w:pPr>
      <w:r w:rsidRPr="004A73C4">
        <w:rPr>
          <w:caps w:val="0"/>
          <w:color w:val="1F3864"/>
          <w:sz w:val="28"/>
          <w:szCs w:val="28"/>
        </w:rPr>
        <w:t>PROPINAS</w:t>
      </w:r>
    </w:p>
    <w:p w:rsidR="000D40E8" w:rsidRPr="002D7356" w:rsidRDefault="000D40E8" w:rsidP="000D40E8">
      <w:pPr>
        <w:pStyle w:val="itinerario"/>
      </w:pPr>
      <w:r>
        <w:t xml:space="preserve">La propina es parte de la cultura en casi todas las ciudades del mundo. </w:t>
      </w:r>
      <w:r w:rsidRPr="002D7356">
        <w:t>En los precios no están incluidas las propinas en hoteles, aeropuertos, guías, conductores, restaurantes.</w:t>
      </w:r>
    </w:p>
    <w:p w:rsidR="000D40E8" w:rsidRDefault="000D40E8" w:rsidP="000D40E8">
      <w:pPr>
        <w:pStyle w:val="itinerario"/>
      </w:pPr>
    </w:p>
    <w:p w:rsidR="000D40E8" w:rsidRDefault="000D40E8" w:rsidP="000D40E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D40E8" w:rsidRPr="003C7C40" w:rsidRDefault="000D40E8" w:rsidP="000D40E8">
      <w:pPr>
        <w:pStyle w:val="dias"/>
        <w:rPr>
          <w:color w:val="1F3864"/>
          <w:sz w:val="28"/>
          <w:szCs w:val="28"/>
        </w:rPr>
      </w:pPr>
      <w:r w:rsidRPr="003C7C40">
        <w:rPr>
          <w:caps w:val="0"/>
          <w:color w:val="1F3864"/>
          <w:sz w:val="28"/>
          <w:szCs w:val="28"/>
        </w:rPr>
        <w:t>DÍAS FESTIVOS</w:t>
      </w:r>
    </w:p>
    <w:p w:rsidR="000D40E8" w:rsidRPr="00477DDA" w:rsidRDefault="000D40E8" w:rsidP="000D40E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D40E8" w:rsidRPr="003C7C40" w:rsidRDefault="000D40E8" w:rsidP="000D40E8">
      <w:pPr>
        <w:pStyle w:val="dias"/>
        <w:rPr>
          <w:color w:val="1F3864"/>
          <w:sz w:val="28"/>
          <w:szCs w:val="28"/>
        </w:rPr>
      </w:pPr>
      <w:r w:rsidRPr="003C7C40">
        <w:rPr>
          <w:caps w:val="0"/>
          <w:color w:val="1F3864"/>
          <w:sz w:val="28"/>
          <w:szCs w:val="28"/>
        </w:rPr>
        <w:t>TARJETA DE CRÉDITO</w:t>
      </w:r>
    </w:p>
    <w:p w:rsidR="000D40E8" w:rsidRPr="00477DDA" w:rsidRDefault="000D40E8" w:rsidP="000D40E8">
      <w:pPr>
        <w:pStyle w:val="itinerario"/>
      </w:pPr>
      <w:r w:rsidRPr="00477DDA">
        <w:t>A la llegada a los hoteles en la recepción se solicita a los pasajeros dar como garantía la Tarjeta de Crédito para sus gastos extras.</w:t>
      </w:r>
    </w:p>
    <w:p w:rsidR="000D40E8" w:rsidRPr="00477DDA" w:rsidRDefault="000D40E8" w:rsidP="000D40E8">
      <w:pPr>
        <w:pStyle w:val="itinerario"/>
      </w:pPr>
    </w:p>
    <w:p w:rsidR="000D40E8" w:rsidRDefault="000D40E8" w:rsidP="000D40E8">
      <w:pPr>
        <w:pStyle w:val="itinerario"/>
      </w:pPr>
      <w:r w:rsidRPr="00477DDA">
        <w:t>Es muy importante que a su salida revise los cargos que se han efectuado a su tarjeta ya que son de absoluta responsabilidad de cada pasajero</w:t>
      </w:r>
      <w:r w:rsidRPr="002D7356">
        <w:t>.</w:t>
      </w:r>
    </w:p>
    <w:p w:rsidR="000D40E8" w:rsidRPr="004A73C4" w:rsidRDefault="000D40E8" w:rsidP="000D40E8">
      <w:pPr>
        <w:pStyle w:val="dias"/>
        <w:rPr>
          <w:color w:val="1F3864"/>
          <w:sz w:val="28"/>
          <w:szCs w:val="28"/>
        </w:rPr>
      </w:pPr>
      <w:r w:rsidRPr="004A73C4">
        <w:rPr>
          <w:caps w:val="0"/>
          <w:color w:val="1F3864"/>
          <w:sz w:val="28"/>
          <w:szCs w:val="28"/>
        </w:rPr>
        <w:t>PROBLEMAS EN EL DESTINO</w:t>
      </w:r>
    </w:p>
    <w:p w:rsidR="000D40E8" w:rsidRPr="00477DDA" w:rsidRDefault="000D40E8" w:rsidP="000D40E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D40E8" w:rsidRPr="004A73C4" w:rsidRDefault="000D40E8" w:rsidP="000D40E8">
      <w:pPr>
        <w:pStyle w:val="dias"/>
        <w:rPr>
          <w:color w:val="1F3864"/>
          <w:sz w:val="28"/>
          <w:szCs w:val="28"/>
        </w:rPr>
      </w:pPr>
      <w:r w:rsidRPr="004A73C4">
        <w:rPr>
          <w:caps w:val="0"/>
          <w:color w:val="1F3864"/>
          <w:sz w:val="28"/>
          <w:szCs w:val="28"/>
        </w:rPr>
        <w:t>RESERVAS</w:t>
      </w:r>
    </w:p>
    <w:p w:rsidR="000D40E8" w:rsidRPr="007F4802" w:rsidRDefault="000D40E8" w:rsidP="000D40E8">
      <w:pPr>
        <w:pStyle w:val="itinerario"/>
      </w:pPr>
      <w:r w:rsidRPr="007F4802">
        <w:t>Pueden ser solicitadas vía email:</w:t>
      </w:r>
    </w:p>
    <w:p w:rsidR="000D40E8" w:rsidRPr="002E51F1" w:rsidRDefault="000D2440" w:rsidP="000D40E8">
      <w:pPr>
        <w:pStyle w:val="vinetas"/>
      </w:pPr>
      <w:hyperlink r:id="rId10" w:history="1">
        <w:r w:rsidR="000D40E8" w:rsidRPr="000E435B">
          <w:rPr>
            <w:rStyle w:val="Hipervnculo"/>
          </w:rPr>
          <w:t>asesor1@allreps.com</w:t>
        </w:r>
      </w:hyperlink>
    </w:p>
    <w:p w:rsidR="000D40E8" w:rsidRPr="005C30B1" w:rsidRDefault="000D2440" w:rsidP="000D40E8">
      <w:pPr>
        <w:pStyle w:val="vinetas"/>
        <w:rPr>
          <w:rStyle w:val="Hipervnculo"/>
          <w:color w:val="000000" w:themeColor="text1"/>
          <w:u w:val="none"/>
        </w:rPr>
      </w:pPr>
      <w:hyperlink r:id="rId11" w:history="1">
        <w:r w:rsidR="000D40E8" w:rsidRPr="00927B33">
          <w:rPr>
            <w:rStyle w:val="Hipervnculo"/>
          </w:rPr>
          <w:t>asesor3@allreps.com</w:t>
        </w:r>
      </w:hyperlink>
    </w:p>
    <w:p w:rsidR="000D40E8" w:rsidRPr="007F4802" w:rsidRDefault="000D40E8" w:rsidP="000D40E8">
      <w:pPr>
        <w:pStyle w:val="itinerario"/>
      </w:pPr>
    </w:p>
    <w:p w:rsidR="000D40E8" w:rsidRPr="007F4802" w:rsidRDefault="000D40E8" w:rsidP="000D40E8">
      <w:pPr>
        <w:pStyle w:val="itinerario"/>
      </w:pPr>
      <w:r w:rsidRPr="007F4802">
        <w:t>O telefónicamente a través de nuestra oficina en Bogotá.</w:t>
      </w:r>
    </w:p>
    <w:p w:rsidR="000D40E8" w:rsidRPr="007F4802" w:rsidRDefault="000D40E8" w:rsidP="000D40E8">
      <w:pPr>
        <w:pStyle w:val="itinerario"/>
      </w:pPr>
    </w:p>
    <w:p w:rsidR="000D40E8" w:rsidRDefault="000D40E8" w:rsidP="000D40E8">
      <w:pPr>
        <w:pStyle w:val="itinerario"/>
      </w:pPr>
      <w:r w:rsidRPr="007F4802">
        <w:t>Al reservar niños se debe informar la edad.</w:t>
      </w:r>
    </w:p>
    <w:p w:rsidR="00E03707" w:rsidRDefault="00E03707" w:rsidP="000D40E8">
      <w:pPr>
        <w:pStyle w:val="dias"/>
        <w:jc w:val="both"/>
        <w:rPr>
          <w:caps w:val="0"/>
          <w:color w:val="1F3864"/>
          <w:sz w:val="28"/>
          <w:szCs w:val="28"/>
        </w:rPr>
      </w:pPr>
    </w:p>
    <w:p w:rsidR="00E03707" w:rsidRDefault="00E03707" w:rsidP="000D40E8">
      <w:pPr>
        <w:pStyle w:val="dias"/>
        <w:jc w:val="both"/>
        <w:rPr>
          <w:caps w:val="0"/>
          <w:color w:val="1F3864"/>
          <w:sz w:val="28"/>
          <w:szCs w:val="28"/>
        </w:rPr>
      </w:pPr>
    </w:p>
    <w:p w:rsidR="00E03707" w:rsidRDefault="00E03707" w:rsidP="000D40E8">
      <w:pPr>
        <w:pStyle w:val="dias"/>
        <w:jc w:val="both"/>
        <w:rPr>
          <w:caps w:val="0"/>
          <w:color w:val="1F3864"/>
          <w:sz w:val="28"/>
          <w:szCs w:val="28"/>
        </w:rPr>
      </w:pPr>
    </w:p>
    <w:p w:rsidR="000D40E8" w:rsidRPr="004A73C4" w:rsidRDefault="000D40E8" w:rsidP="000D40E8">
      <w:pPr>
        <w:pStyle w:val="dias"/>
        <w:jc w:val="both"/>
        <w:rPr>
          <w:color w:val="1F3864"/>
          <w:sz w:val="28"/>
          <w:szCs w:val="28"/>
        </w:rPr>
      </w:pPr>
      <w:r w:rsidRPr="004A73C4">
        <w:rPr>
          <w:caps w:val="0"/>
          <w:color w:val="1F3864"/>
          <w:sz w:val="28"/>
          <w:szCs w:val="28"/>
        </w:rPr>
        <w:t>COMUNICADO IMPORTANTE PARA GARANTIZAR UNA BUENA ASESORÍA A LOS PASAJEROS</w:t>
      </w:r>
    </w:p>
    <w:p w:rsidR="000D40E8" w:rsidRDefault="000D40E8" w:rsidP="000D40E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D40E8" w:rsidRDefault="000D40E8" w:rsidP="000D40E8">
      <w:pPr>
        <w:pStyle w:val="itinerario"/>
      </w:pPr>
    </w:p>
    <w:p w:rsidR="000D40E8" w:rsidRDefault="000D40E8" w:rsidP="000D40E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D40E8" w:rsidRDefault="000D40E8" w:rsidP="000D40E8">
      <w:pPr>
        <w:pStyle w:val="itinerario"/>
      </w:pPr>
    </w:p>
    <w:p w:rsidR="000D40E8" w:rsidRDefault="000D40E8" w:rsidP="000D40E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D40E8" w:rsidRDefault="000D40E8" w:rsidP="000D40E8">
      <w:pPr>
        <w:pStyle w:val="itinerario"/>
      </w:pPr>
    </w:p>
    <w:p w:rsidR="000D40E8" w:rsidRDefault="000D40E8" w:rsidP="000D40E8">
      <w:pPr>
        <w:pStyle w:val="itinerario"/>
      </w:pPr>
      <w:r>
        <w:t>All Reps no asume ninguna responsabilidad, en el caso que la información del cliente no sea suministrada, no sea cierta o se omitan circunstancias reales.</w:t>
      </w:r>
    </w:p>
    <w:p w:rsidR="000D40E8" w:rsidRPr="004A73C4" w:rsidRDefault="000D40E8" w:rsidP="000D40E8">
      <w:pPr>
        <w:pStyle w:val="dias"/>
        <w:jc w:val="center"/>
        <w:rPr>
          <w:color w:val="1F3864"/>
          <w:sz w:val="28"/>
          <w:szCs w:val="28"/>
        </w:rPr>
      </w:pPr>
      <w:r w:rsidRPr="004A73C4">
        <w:rPr>
          <w:caps w:val="0"/>
          <w:color w:val="1F3864"/>
          <w:sz w:val="28"/>
          <w:szCs w:val="28"/>
        </w:rPr>
        <w:t>CLÁUSULA DE RESPONSABILIDAD</w:t>
      </w:r>
    </w:p>
    <w:p w:rsidR="000D40E8" w:rsidRDefault="000D40E8" w:rsidP="000D40E8">
      <w:pPr>
        <w:pStyle w:val="itinerario"/>
        <w:rPr>
          <w:lang w:eastAsia="es-CO"/>
        </w:rPr>
      </w:pPr>
    </w:p>
    <w:p w:rsidR="000D40E8" w:rsidRDefault="000D40E8" w:rsidP="000D40E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0D40E8" w:rsidRDefault="000D40E8" w:rsidP="000D40E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D40E8" w:rsidRDefault="000D40E8" w:rsidP="000D40E8">
      <w:pPr>
        <w:pStyle w:val="itinerario"/>
        <w:rPr>
          <w:lang w:eastAsia="es-CO"/>
        </w:rPr>
      </w:pPr>
    </w:p>
    <w:p w:rsidR="000D40E8" w:rsidRDefault="000D40E8" w:rsidP="000D40E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0D40E8" w:rsidRDefault="000D40E8" w:rsidP="000D40E8">
      <w:pPr>
        <w:pStyle w:val="itinerario"/>
        <w:rPr>
          <w:lang w:eastAsia="es-CO"/>
        </w:rPr>
      </w:pPr>
    </w:p>
    <w:p w:rsidR="000D40E8" w:rsidRPr="00485096" w:rsidRDefault="000D40E8" w:rsidP="000D40E8">
      <w:pPr>
        <w:pStyle w:val="itinerario"/>
        <w:rPr>
          <w:b/>
          <w:lang w:eastAsia="es-CO"/>
        </w:rPr>
      </w:pPr>
      <w:r w:rsidRPr="00485096">
        <w:rPr>
          <w:b/>
          <w:lang w:eastAsia="es-CO"/>
        </w:rPr>
        <w:t>Actualización:</w:t>
      </w:r>
    </w:p>
    <w:p w:rsidR="000D40E8" w:rsidRPr="00485096" w:rsidRDefault="000D40E8" w:rsidP="000D40E8">
      <w:pPr>
        <w:pStyle w:val="itinerario"/>
        <w:rPr>
          <w:b/>
          <w:lang w:eastAsia="es-CO"/>
        </w:rPr>
      </w:pPr>
      <w:r w:rsidRPr="00485096">
        <w:rPr>
          <w:b/>
          <w:lang w:eastAsia="es-CO"/>
        </w:rPr>
        <w:t>06-01-23</w:t>
      </w:r>
    </w:p>
    <w:p w:rsidR="000D40E8" w:rsidRPr="00485096" w:rsidRDefault="000D40E8" w:rsidP="000D40E8">
      <w:pPr>
        <w:pStyle w:val="itinerario"/>
        <w:rPr>
          <w:b/>
          <w:lang w:eastAsia="es-CO"/>
        </w:rPr>
      </w:pPr>
      <w:r w:rsidRPr="00485096">
        <w:rPr>
          <w:b/>
          <w:lang w:eastAsia="es-CO"/>
        </w:rPr>
        <w:t>Revisada parte legal.</w:t>
      </w:r>
    </w:p>
    <w:p w:rsidR="000D40E8" w:rsidRPr="004A73C4" w:rsidRDefault="000D40E8" w:rsidP="000D40E8">
      <w:pPr>
        <w:pStyle w:val="dias"/>
        <w:jc w:val="center"/>
        <w:rPr>
          <w:color w:val="1F3864"/>
          <w:sz w:val="28"/>
          <w:szCs w:val="28"/>
        </w:rPr>
      </w:pPr>
      <w:r w:rsidRPr="004A73C4">
        <w:rPr>
          <w:caps w:val="0"/>
          <w:color w:val="1F3864"/>
          <w:sz w:val="28"/>
          <w:szCs w:val="28"/>
        </w:rPr>
        <w:t>DERECHOS DE AUTOR</w:t>
      </w:r>
    </w:p>
    <w:p w:rsidR="000D40E8" w:rsidRDefault="000D40E8" w:rsidP="000D40E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34572" w:rsidRPr="003F40D8" w:rsidRDefault="00C34572" w:rsidP="000D40E8">
      <w:pPr>
        <w:pStyle w:val="dias"/>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DB" w:rsidRDefault="00065DDB" w:rsidP="00AC7E3C">
      <w:pPr>
        <w:spacing w:after="0" w:line="240" w:lineRule="auto"/>
      </w:pPr>
      <w:r>
        <w:separator/>
      </w:r>
    </w:p>
  </w:endnote>
  <w:endnote w:type="continuationSeparator" w:id="0">
    <w:p w:rsidR="00065DDB" w:rsidRDefault="00065D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DB" w:rsidRDefault="000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DB" w:rsidRDefault="00065DDB" w:rsidP="00AC7E3C">
      <w:pPr>
        <w:spacing w:after="0" w:line="240" w:lineRule="auto"/>
      </w:pPr>
      <w:r>
        <w:separator/>
      </w:r>
    </w:p>
  </w:footnote>
  <w:footnote w:type="continuationSeparator" w:id="0">
    <w:p w:rsidR="00065DDB" w:rsidRDefault="00065D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44AAD"/>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3500"/>
    <w:rsid w:val="0008551D"/>
    <w:rsid w:val="00091A77"/>
    <w:rsid w:val="000A506E"/>
    <w:rsid w:val="000B1441"/>
    <w:rsid w:val="000B2878"/>
    <w:rsid w:val="000B55C7"/>
    <w:rsid w:val="000C2C2C"/>
    <w:rsid w:val="000C361D"/>
    <w:rsid w:val="000D2440"/>
    <w:rsid w:val="000D311F"/>
    <w:rsid w:val="000D40E8"/>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96F77"/>
    <w:rsid w:val="001B2DF1"/>
    <w:rsid w:val="001B682B"/>
    <w:rsid w:val="001B720E"/>
    <w:rsid w:val="001D755F"/>
    <w:rsid w:val="001E0EE2"/>
    <w:rsid w:val="001E2B89"/>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A275B"/>
    <w:rsid w:val="002B57D0"/>
    <w:rsid w:val="002D453C"/>
    <w:rsid w:val="002E27BE"/>
    <w:rsid w:val="00303A48"/>
    <w:rsid w:val="003069AE"/>
    <w:rsid w:val="003137CC"/>
    <w:rsid w:val="00316425"/>
    <w:rsid w:val="00317602"/>
    <w:rsid w:val="00320992"/>
    <w:rsid w:val="00332180"/>
    <w:rsid w:val="003437A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65C7E"/>
    <w:rsid w:val="004736BE"/>
    <w:rsid w:val="00476065"/>
    <w:rsid w:val="00480EE7"/>
    <w:rsid w:val="004A1B6B"/>
    <w:rsid w:val="004A1E53"/>
    <w:rsid w:val="004A6212"/>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2BC7"/>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D45D7"/>
    <w:rsid w:val="005E0021"/>
    <w:rsid w:val="005E7338"/>
    <w:rsid w:val="005E7F65"/>
    <w:rsid w:val="005F44CF"/>
    <w:rsid w:val="005F6F1F"/>
    <w:rsid w:val="006036DD"/>
    <w:rsid w:val="0062100C"/>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C64D6"/>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4A6B"/>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0C21"/>
    <w:rsid w:val="00A52F2D"/>
    <w:rsid w:val="00A53664"/>
    <w:rsid w:val="00A56804"/>
    <w:rsid w:val="00A60D74"/>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704"/>
    <w:rsid w:val="00B40CE9"/>
    <w:rsid w:val="00B56119"/>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A2916"/>
    <w:rsid w:val="00CA41BA"/>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3707"/>
    <w:rsid w:val="00E0454C"/>
    <w:rsid w:val="00E05075"/>
    <w:rsid w:val="00E24139"/>
    <w:rsid w:val="00E43DED"/>
    <w:rsid w:val="00E513E0"/>
    <w:rsid w:val="00E668EA"/>
    <w:rsid w:val="00E76F9F"/>
    <w:rsid w:val="00E81F6F"/>
    <w:rsid w:val="00E866D4"/>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054E9"/>
    <w:rsid w:val="00F21270"/>
    <w:rsid w:val="00F2365D"/>
    <w:rsid w:val="00F23ABD"/>
    <w:rsid w:val="00F24EC4"/>
    <w:rsid w:val="00F34239"/>
    <w:rsid w:val="00F35860"/>
    <w:rsid w:val="00F35F02"/>
    <w:rsid w:val="00F37A68"/>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71742D9B"/>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5911</Words>
  <Characters>32516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2023-08-02T21:04:00Z</dcterms:created>
  <dcterms:modified xsi:type="dcterms:W3CDTF">2023-08-02T21:04:00Z</dcterms:modified>
</cp:coreProperties>
</file>