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B283" w14:textId="77777777" w:rsidR="00791DB9" w:rsidRPr="00791DB9" w:rsidRDefault="00791DB9" w:rsidP="00791DB9">
      <w:pPr>
        <w:pStyle w:val="dias"/>
      </w:pPr>
    </w:p>
    <w:tbl>
      <w:tblPr>
        <w:tblStyle w:val="Tablaconcuadrcula"/>
        <w:tblW w:w="0" w:type="auto"/>
        <w:shd w:val="clear" w:color="auto" w:fill="1F3864"/>
        <w:tblLook w:val="04A0" w:firstRow="1" w:lastRow="0" w:firstColumn="1" w:lastColumn="0" w:noHBand="0" w:noVBand="1"/>
      </w:tblPr>
      <w:tblGrid>
        <w:gridCol w:w="10060"/>
      </w:tblGrid>
      <w:tr w:rsidR="00791DB9" w:rsidRPr="00D6643C" w14:paraId="3D65638D" w14:textId="77777777" w:rsidTr="00E55921">
        <w:tc>
          <w:tcPr>
            <w:tcW w:w="10060" w:type="dxa"/>
            <w:shd w:val="clear" w:color="auto" w:fill="1F3864"/>
          </w:tcPr>
          <w:p w14:paraId="7BD53529" w14:textId="77777777" w:rsidR="00791DB9" w:rsidRPr="00D6643C" w:rsidRDefault="006F36AE" w:rsidP="00E55921">
            <w:pPr>
              <w:jc w:val="center"/>
              <w:rPr>
                <w:b/>
                <w:color w:val="FFFFFF" w:themeColor="background1"/>
                <w:sz w:val="64"/>
                <w:szCs w:val="64"/>
              </w:rPr>
            </w:pPr>
            <w:r w:rsidRPr="00024337">
              <w:rPr>
                <w:b/>
                <w:color w:val="FFFFFF" w:themeColor="background1"/>
                <w:sz w:val="64"/>
                <w:szCs w:val="64"/>
              </w:rPr>
              <w:t xml:space="preserve">BUENOS AIRES </w:t>
            </w:r>
            <w:r>
              <w:rPr>
                <w:b/>
                <w:color w:val="FFFFFF" w:themeColor="background1"/>
                <w:sz w:val="64"/>
                <w:szCs w:val="64"/>
              </w:rPr>
              <w:t>Y MONTEVIDEO</w:t>
            </w:r>
          </w:p>
        </w:tc>
      </w:tr>
    </w:tbl>
    <w:p w14:paraId="75A8E339" w14:textId="51A2F614" w:rsidR="00791DB9" w:rsidRPr="00744E6E" w:rsidRDefault="00791DB9" w:rsidP="00791DB9">
      <w:pPr>
        <w:pStyle w:val="dias"/>
        <w:jc w:val="center"/>
        <w:rPr>
          <w:caps w:val="0"/>
          <w:color w:val="1F3864"/>
          <w:sz w:val="40"/>
          <w:szCs w:val="40"/>
          <w:lang w:val="es-ES"/>
        </w:rPr>
      </w:pPr>
      <w:r w:rsidRPr="00744E6E">
        <w:rPr>
          <w:caps w:val="0"/>
          <w:color w:val="1F3864"/>
          <w:sz w:val="40"/>
          <w:szCs w:val="40"/>
          <w:lang w:val="es-ES"/>
        </w:rPr>
        <w:t xml:space="preserve">Visitando: </w:t>
      </w:r>
      <w:r>
        <w:rPr>
          <w:caps w:val="0"/>
          <w:color w:val="1F3864"/>
          <w:sz w:val="40"/>
          <w:szCs w:val="40"/>
          <w:lang w:val="es-ES"/>
        </w:rPr>
        <w:t>Buenos Aires, Montevideo</w:t>
      </w:r>
    </w:p>
    <w:p w14:paraId="6B21FB17" w14:textId="77777777" w:rsidR="00A349B1" w:rsidRPr="006516A2" w:rsidRDefault="00A349B1" w:rsidP="00A349B1">
      <w:pPr>
        <w:pStyle w:val="subtituloprograma"/>
        <w:rPr>
          <w:color w:val="1F3864"/>
        </w:rPr>
      </w:pPr>
      <w:r w:rsidRPr="006516A2">
        <w:rPr>
          <w:color w:val="1F3864"/>
        </w:rPr>
        <w:t>8 días 7 noches</w:t>
      </w:r>
    </w:p>
    <w:p w14:paraId="11AA8517" w14:textId="77777777" w:rsidR="00A349B1" w:rsidRDefault="00A349B1" w:rsidP="00A349B1">
      <w:pPr>
        <w:pStyle w:val="itinerario"/>
      </w:pPr>
    </w:p>
    <w:p w14:paraId="55C06DD7" w14:textId="77777777" w:rsidR="00A349B1" w:rsidRPr="00397CF0" w:rsidRDefault="00A349B1" w:rsidP="00A349B1">
      <w:pPr>
        <w:pStyle w:val="itinerario"/>
      </w:pPr>
      <w:r w:rsidRPr="00957DB2">
        <w:rPr>
          <w:noProof/>
          <w:color w:val="000000"/>
          <w:lang w:eastAsia="es-CO" w:bidi="ar-SA"/>
        </w:rPr>
        <w:drawing>
          <wp:inline distT="0" distB="0" distL="0" distR="0" wp14:anchorId="4B23900C" wp14:editId="2E5A0CAE">
            <wp:extent cx="3190875" cy="231330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3.jpg"/>
                    <pic:cNvPicPr/>
                  </pic:nvPicPr>
                  <pic:blipFill>
                    <a:blip r:embed="rId7">
                      <a:extLst>
                        <a:ext uri="{28A0092B-C50C-407E-A947-70E740481C1C}">
                          <a14:useLocalDpi xmlns:a14="http://schemas.microsoft.com/office/drawing/2010/main" val="0"/>
                        </a:ext>
                      </a:extLst>
                    </a:blip>
                    <a:stretch>
                      <a:fillRect/>
                    </a:stretch>
                  </pic:blipFill>
                  <pic:spPr>
                    <a:xfrm>
                      <a:off x="0" y="0"/>
                      <a:ext cx="3191751" cy="2313940"/>
                    </a:xfrm>
                    <a:prstGeom prst="rect">
                      <a:avLst/>
                    </a:prstGeom>
                  </pic:spPr>
                </pic:pic>
              </a:graphicData>
            </a:graphic>
          </wp:inline>
        </w:drawing>
      </w:r>
      <w:r>
        <w:rPr>
          <w:noProof/>
          <w:lang w:eastAsia="es-CO" w:bidi="ar-SA"/>
        </w:rPr>
        <w:drawing>
          <wp:inline distT="0" distB="0" distL="0" distR="0" wp14:anchorId="4FA52D67" wp14:editId="0ECB991E">
            <wp:extent cx="3190875" cy="231330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3485668_640.jpg"/>
                    <pic:cNvPicPr/>
                  </pic:nvPicPr>
                  <pic:blipFill>
                    <a:blip r:embed="rId8">
                      <a:extLst>
                        <a:ext uri="{28A0092B-C50C-407E-A947-70E740481C1C}">
                          <a14:useLocalDpi xmlns:a14="http://schemas.microsoft.com/office/drawing/2010/main" val="0"/>
                        </a:ext>
                      </a:extLst>
                    </a:blip>
                    <a:stretch>
                      <a:fillRect/>
                    </a:stretch>
                  </pic:blipFill>
                  <pic:spPr>
                    <a:xfrm>
                      <a:off x="0" y="0"/>
                      <a:ext cx="3209669" cy="2326930"/>
                    </a:xfrm>
                    <a:prstGeom prst="rect">
                      <a:avLst/>
                    </a:prstGeom>
                  </pic:spPr>
                </pic:pic>
              </a:graphicData>
            </a:graphic>
          </wp:inline>
        </w:drawing>
      </w:r>
    </w:p>
    <w:p w14:paraId="5242AA92" w14:textId="77777777" w:rsidR="00A349B1" w:rsidRDefault="00A349B1" w:rsidP="00A349B1">
      <w:pPr>
        <w:pStyle w:val="itinerario"/>
      </w:pPr>
    </w:p>
    <w:p w14:paraId="6296783B" w14:textId="73C735FA" w:rsidR="00A349B1" w:rsidRDefault="00A349B1" w:rsidP="004C521A">
      <w:pPr>
        <w:pStyle w:val="itinerario"/>
      </w:pPr>
      <w:r w:rsidRPr="00A349B1">
        <w:t xml:space="preserve">Buenos Aires </w:t>
      </w:r>
      <w:r>
        <w:t>una</w:t>
      </w:r>
      <w:r w:rsidRPr="00A349B1">
        <w:t xml:space="preserve"> ciudad empapada de cultura, librerías, museos y monumentos. La ciudad se enciende con sus cientos de teatros con sus miles de restaurantes y barras. La noche es un elemento clave en la “ciudad que nunca duerme” con sus bares, cervecerías y discotecas. </w:t>
      </w:r>
      <w:r w:rsidR="004C521A">
        <w:t xml:space="preserve">Montevideo, la capital de Uruguay, la Plaza de la Independencia, donde alguna vez hubo una ciudadela española se conecta con la Ciudad Vieja, con lugares emblemáticos como el altísimo Palacio Salvo y el Teatro Solís neoclásico. El antiguo Mercado del Puerto está lleno de restaurantes para degustar carnes. </w:t>
      </w:r>
    </w:p>
    <w:p w14:paraId="2E3F35C8" w14:textId="77777777" w:rsidR="00791DB9" w:rsidRPr="00397CF0" w:rsidRDefault="00791DB9" w:rsidP="004C521A">
      <w:pPr>
        <w:pStyle w:val="itinerario"/>
      </w:pPr>
    </w:p>
    <w:p w14:paraId="49FEFCB7" w14:textId="77777777" w:rsidR="00A149E5" w:rsidRDefault="00A149E5" w:rsidP="00A149E5">
      <w:pPr>
        <w:pStyle w:val="dias"/>
      </w:pPr>
      <w:r>
        <w:rPr>
          <w:rStyle w:val="diasCar"/>
          <w:b/>
          <w:bCs/>
          <w:color w:val="1F3864"/>
          <w:sz w:val="28"/>
          <w:szCs w:val="28"/>
        </w:rPr>
        <w:t>INICIO</w:t>
      </w:r>
      <w:r>
        <w:rPr>
          <w:rStyle w:val="diasCar"/>
          <w:color w:val="1F3864"/>
          <w:sz w:val="28"/>
          <w:szCs w:val="28"/>
        </w:rPr>
        <w:tab/>
      </w:r>
      <w:r>
        <w:rPr>
          <w:b w:val="0"/>
          <w:caps w:val="0"/>
          <w:sz w:val="22"/>
          <w:szCs w:val="22"/>
        </w:rPr>
        <w:t>diario</w:t>
      </w:r>
    </w:p>
    <w:p w14:paraId="5631E81F" w14:textId="77777777" w:rsidR="00A149E5" w:rsidRDefault="00A149E5" w:rsidP="00A149E5">
      <w:pPr>
        <w:pStyle w:val="dias"/>
        <w:rPr>
          <w:color w:val="1F3864"/>
          <w:sz w:val="28"/>
          <w:szCs w:val="28"/>
        </w:rPr>
      </w:pPr>
      <w:r>
        <w:rPr>
          <w:caps w:val="0"/>
          <w:color w:val="1F3864"/>
          <w:sz w:val="28"/>
          <w:szCs w:val="28"/>
        </w:rPr>
        <w:t>INCLUYE</w:t>
      </w:r>
    </w:p>
    <w:p w14:paraId="53A2DFD4" w14:textId="77777777" w:rsidR="00A349B1" w:rsidRDefault="00A349B1" w:rsidP="00A349B1">
      <w:pPr>
        <w:pStyle w:val="vinetas"/>
        <w:jc w:val="both"/>
      </w:pPr>
      <w:r w:rsidRPr="00466E3B">
        <w:t xml:space="preserve">Traslados aeropuerto </w:t>
      </w:r>
      <w:r>
        <w:t xml:space="preserve">– </w:t>
      </w:r>
      <w:r w:rsidRPr="00466E3B">
        <w:t>hotel</w:t>
      </w:r>
      <w:r>
        <w:t xml:space="preserve"> – </w:t>
      </w:r>
      <w:r w:rsidRPr="00466E3B">
        <w:t>aeropuerto</w:t>
      </w:r>
      <w:r>
        <w:t xml:space="preserve"> en Buenos Aires</w:t>
      </w:r>
      <w:r w:rsidRPr="00466E3B">
        <w:t>, en servicio privado.</w:t>
      </w:r>
    </w:p>
    <w:p w14:paraId="2A719771" w14:textId="77777777" w:rsidR="004C521A" w:rsidRPr="004C521A" w:rsidRDefault="004C521A" w:rsidP="004C521A">
      <w:pPr>
        <w:pStyle w:val="vinetas"/>
      </w:pPr>
      <w:r w:rsidRPr="004C521A">
        <w:t>Traslados hotel – puerto</w:t>
      </w:r>
      <w:r>
        <w:t xml:space="preserve"> – hotel en Buenos Aires</w:t>
      </w:r>
      <w:r w:rsidRPr="004C521A">
        <w:t>, en servicio privado.</w:t>
      </w:r>
    </w:p>
    <w:p w14:paraId="62CB9234" w14:textId="77777777" w:rsidR="004C521A" w:rsidRPr="00B77E52" w:rsidRDefault="004C521A" w:rsidP="004C521A">
      <w:pPr>
        <w:pStyle w:val="vinetas"/>
        <w:jc w:val="both"/>
      </w:pPr>
      <w:r w:rsidRPr="00B77E52">
        <w:t xml:space="preserve">Tiquete buque-bus Buenos Aires </w:t>
      </w:r>
      <w:r>
        <w:t>–</w:t>
      </w:r>
      <w:r w:rsidRPr="00B77E52">
        <w:t xml:space="preserve"> Montevideo</w:t>
      </w:r>
      <w:r>
        <w:t xml:space="preserve"> –</w:t>
      </w:r>
      <w:r w:rsidRPr="00B77E52">
        <w:t xml:space="preserve"> Buenos</w:t>
      </w:r>
      <w:r>
        <w:t xml:space="preserve"> </w:t>
      </w:r>
      <w:r w:rsidRPr="00B77E52">
        <w:t>Aires (Clase turista, directo puerto a puerto).</w:t>
      </w:r>
    </w:p>
    <w:p w14:paraId="36B4D206" w14:textId="77777777" w:rsidR="004C521A" w:rsidRDefault="004C521A" w:rsidP="004C521A">
      <w:pPr>
        <w:pStyle w:val="vinetas"/>
        <w:jc w:val="both"/>
      </w:pPr>
      <w:r w:rsidRPr="00B77E52">
        <w:t xml:space="preserve">Traslados puerto </w:t>
      </w:r>
      <w:r>
        <w:t>–</w:t>
      </w:r>
      <w:r w:rsidRPr="00B77E52">
        <w:t xml:space="preserve"> hotel</w:t>
      </w:r>
      <w:r>
        <w:t xml:space="preserve"> –</w:t>
      </w:r>
      <w:r w:rsidRPr="00B77E52">
        <w:t xml:space="preserve"> puerto</w:t>
      </w:r>
      <w:r>
        <w:t xml:space="preserve"> </w:t>
      </w:r>
      <w:r w:rsidRPr="00B77E52">
        <w:t>en Montevideo, en servicio privado.</w:t>
      </w:r>
    </w:p>
    <w:p w14:paraId="51E9F0B1" w14:textId="77777777" w:rsidR="00292D8E" w:rsidRPr="00B77E52" w:rsidRDefault="00292D8E" w:rsidP="004C521A">
      <w:pPr>
        <w:pStyle w:val="vinetas"/>
        <w:jc w:val="both"/>
      </w:pPr>
      <w:r w:rsidRPr="00B77E52">
        <w:t xml:space="preserve">Traslados hotel </w:t>
      </w:r>
      <w:r>
        <w:t>–</w:t>
      </w:r>
      <w:r w:rsidRPr="00B77E52">
        <w:t xml:space="preserve"> Mercado</w:t>
      </w:r>
      <w:r>
        <w:t xml:space="preserve"> </w:t>
      </w:r>
      <w:r w:rsidRPr="00B77E52">
        <w:t>del Puerto</w:t>
      </w:r>
      <w:r>
        <w:t xml:space="preserve"> en Montevideo</w:t>
      </w:r>
      <w:r w:rsidRPr="00B77E52">
        <w:t>, en servicio privado.</w:t>
      </w:r>
    </w:p>
    <w:p w14:paraId="16C39F34" w14:textId="77777777" w:rsidR="004C521A" w:rsidRPr="00466E3B" w:rsidRDefault="00292D8E" w:rsidP="004C521A">
      <w:pPr>
        <w:pStyle w:val="vinetas"/>
        <w:jc w:val="both"/>
      </w:pPr>
      <w:r>
        <w:t>5</w:t>
      </w:r>
      <w:r w:rsidR="004C521A" w:rsidRPr="00466E3B">
        <w:t xml:space="preserve"> noches de alojamiento en el hotel seleccionado en Buenos Aires.</w:t>
      </w:r>
    </w:p>
    <w:p w14:paraId="69BF4CC1" w14:textId="77777777" w:rsidR="004C521A" w:rsidRPr="00B77E52" w:rsidRDefault="004C521A" w:rsidP="004C521A">
      <w:pPr>
        <w:pStyle w:val="vinetas"/>
        <w:jc w:val="both"/>
      </w:pPr>
      <w:r w:rsidRPr="00B77E52">
        <w:t>2 noches de alojamiento en el hotel seleccionado</w:t>
      </w:r>
      <w:r>
        <w:t xml:space="preserve"> en Montevideo</w:t>
      </w:r>
      <w:r w:rsidRPr="00B77E52">
        <w:t>.</w:t>
      </w:r>
    </w:p>
    <w:p w14:paraId="6AF07129" w14:textId="77777777" w:rsidR="004C521A" w:rsidRPr="00B77E52" w:rsidRDefault="004C521A" w:rsidP="004C521A">
      <w:pPr>
        <w:pStyle w:val="vinetas"/>
        <w:jc w:val="both"/>
      </w:pPr>
      <w:r w:rsidRPr="00B77E52">
        <w:t>Desayunos diarios.</w:t>
      </w:r>
    </w:p>
    <w:p w14:paraId="25322510" w14:textId="77777777" w:rsidR="004C521A" w:rsidRPr="00B77E52" w:rsidRDefault="004C521A" w:rsidP="004C521A">
      <w:pPr>
        <w:pStyle w:val="vinetas"/>
        <w:jc w:val="both"/>
      </w:pPr>
      <w:r w:rsidRPr="00B77E52">
        <w:t>Almuerzo en el Mercado del Puerto</w:t>
      </w:r>
      <w:r w:rsidR="00292D8E">
        <w:t xml:space="preserve"> en Montevideo</w:t>
      </w:r>
      <w:r w:rsidRPr="00B77E52">
        <w:t>.</w:t>
      </w:r>
      <w:r>
        <w:t xml:space="preserve"> Bebidas no incluidas.</w:t>
      </w:r>
    </w:p>
    <w:p w14:paraId="0FC49156" w14:textId="77777777" w:rsidR="000E433F" w:rsidRPr="001149F8" w:rsidRDefault="000E433F" w:rsidP="000E433F">
      <w:pPr>
        <w:pStyle w:val="vinetas"/>
        <w:jc w:val="both"/>
      </w:pPr>
      <w:r w:rsidRPr="001149F8">
        <w:t>Visita de medio día de la ciudad</w:t>
      </w:r>
      <w:r>
        <w:t xml:space="preserve"> de Buenos Aires</w:t>
      </w:r>
      <w:r w:rsidRPr="001149F8">
        <w:t>, en servicio compartido.</w:t>
      </w:r>
    </w:p>
    <w:p w14:paraId="754FEBFE" w14:textId="77777777" w:rsidR="00F47801" w:rsidRPr="00466E3B" w:rsidRDefault="00F47801" w:rsidP="00F47801">
      <w:pPr>
        <w:pStyle w:val="vinetas"/>
      </w:pPr>
      <w:r w:rsidRPr="00466E3B">
        <w:lastRenderedPageBreak/>
        <w:t xml:space="preserve">Show de Tango con </w:t>
      </w:r>
      <w:r>
        <w:t>c</w:t>
      </w:r>
      <w:r w:rsidRPr="00466E3B">
        <w:t>ena</w:t>
      </w:r>
      <w:r>
        <w:t xml:space="preserve">, en Buenos Aires, </w:t>
      </w:r>
      <w:r w:rsidRPr="00466E3B">
        <w:t xml:space="preserve">en servicio </w:t>
      </w:r>
      <w:r>
        <w:t>compartido.</w:t>
      </w:r>
      <w:r w:rsidRPr="00F00208">
        <w:t xml:space="preserve"> No valido para 24 o 31 de diciembre.</w:t>
      </w:r>
    </w:p>
    <w:p w14:paraId="6E4EA4B2" w14:textId="77777777" w:rsidR="004C521A" w:rsidRPr="00B77E52" w:rsidRDefault="004C521A" w:rsidP="004C521A">
      <w:pPr>
        <w:pStyle w:val="vinetas"/>
        <w:jc w:val="both"/>
      </w:pPr>
      <w:r w:rsidRPr="00B77E52">
        <w:t>Visita a la ciudad de Montevideo, en servicio compartido.</w:t>
      </w:r>
    </w:p>
    <w:p w14:paraId="5A11321B" w14:textId="6F9B4466" w:rsidR="004C521A" w:rsidRPr="00B77E52" w:rsidRDefault="00EF06C5" w:rsidP="004C521A">
      <w:pPr>
        <w:pStyle w:val="vinetas"/>
        <w:jc w:val="both"/>
      </w:pPr>
      <w:r>
        <w:t xml:space="preserve">Visita </w:t>
      </w:r>
      <w:r w:rsidRPr="00EF06C5">
        <w:t>a la bodega Bouza con degustación de vinos</w:t>
      </w:r>
      <w:r w:rsidRPr="00B77E52">
        <w:t>, en servicio compartido.</w:t>
      </w:r>
    </w:p>
    <w:p w14:paraId="60BC26E0" w14:textId="77777777" w:rsidR="004C521A" w:rsidRPr="00B77E52" w:rsidRDefault="004C521A" w:rsidP="004C521A">
      <w:pPr>
        <w:pStyle w:val="vinetas"/>
        <w:jc w:val="both"/>
      </w:pPr>
      <w:r w:rsidRPr="00B77E52">
        <w:t>Impuestos hoteleros.</w:t>
      </w:r>
    </w:p>
    <w:p w14:paraId="15289E51" w14:textId="77777777" w:rsidR="000E433F" w:rsidRDefault="000E433F" w:rsidP="000E433F">
      <w:pPr>
        <w:pStyle w:val="itinerario"/>
      </w:pPr>
    </w:p>
    <w:p w14:paraId="524E58B3" w14:textId="77777777" w:rsidR="000E433F" w:rsidRPr="004A73C4" w:rsidRDefault="000E433F" w:rsidP="000E433F">
      <w:pPr>
        <w:pStyle w:val="dias"/>
        <w:rPr>
          <w:color w:val="1F3864"/>
          <w:sz w:val="28"/>
          <w:szCs w:val="28"/>
        </w:rPr>
      </w:pPr>
      <w:r w:rsidRPr="004A73C4">
        <w:rPr>
          <w:caps w:val="0"/>
          <w:color w:val="1F3864"/>
          <w:sz w:val="28"/>
          <w:szCs w:val="28"/>
        </w:rPr>
        <w:t>NO INCLUYE</w:t>
      </w:r>
    </w:p>
    <w:p w14:paraId="22ADAB9D" w14:textId="77777777" w:rsidR="000E433F" w:rsidRDefault="000E433F" w:rsidP="000E433F">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7B9D5EAD" w14:textId="77777777" w:rsidR="000E433F" w:rsidRDefault="000E433F" w:rsidP="000E433F">
      <w:pPr>
        <w:pStyle w:val="vinetas"/>
        <w:spacing w:line="240" w:lineRule="auto"/>
      </w:pPr>
      <w:r w:rsidRPr="004454E4">
        <w:t>Tiquetes Aéreos. (Q de combustible, Impuestos de tiquete, Tasa Administrativa).</w:t>
      </w:r>
    </w:p>
    <w:p w14:paraId="5F461F56" w14:textId="77777777" w:rsidR="000E433F" w:rsidRPr="004454E4" w:rsidRDefault="000E433F" w:rsidP="000E433F">
      <w:pPr>
        <w:pStyle w:val="vinetas"/>
        <w:spacing w:line="240" w:lineRule="auto"/>
      </w:pPr>
      <w:r>
        <w:t>Tasas de aeropuerto.</w:t>
      </w:r>
    </w:p>
    <w:p w14:paraId="202D1643" w14:textId="77777777" w:rsidR="000E433F" w:rsidRDefault="000E433F" w:rsidP="000E433F">
      <w:pPr>
        <w:pStyle w:val="vinetas"/>
        <w:spacing w:line="240" w:lineRule="auto"/>
      </w:pPr>
      <w:r>
        <w:t>Tasa turística en Buenos Aires.</w:t>
      </w:r>
    </w:p>
    <w:p w14:paraId="7CBBD104" w14:textId="77777777" w:rsidR="000E433F" w:rsidRPr="004454E4" w:rsidRDefault="000E433F" w:rsidP="000E433F">
      <w:pPr>
        <w:pStyle w:val="vinetas"/>
        <w:spacing w:line="240" w:lineRule="auto"/>
      </w:pPr>
      <w:r w:rsidRPr="004454E4">
        <w:t>Alimentación no estipulada en los itinerarios.</w:t>
      </w:r>
    </w:p>
    <w:p w14:paraId="4C4E8DFF" w14:textId="77777777" w:rsidR="000E433F" w:rsidRPr="004454E4" w:rsidRDefault="000E433F" w:rsidP="000E433F">
      <w:pPr>
        <w:pStyle w:val="vinetas"/>
        <w:spacing w:line="240" w:lineRule="auto"/>
      </w:pPr>
      <w:r w:rsidRPr="004454E4">
        <w:t>Propinas.</w:t>
      </w:r>
    </w:p>
    <w:p w14:paraId="7CAA601A" w14:textId="77777777" w:rsidR="000E433F" w:rsidRPr="004454E4" w:rsidRDefault="000E433F" w:rsidP="000E433F">
      <w:pPr>
        <w:pStyle w:val="vinetas"/>
        <w:spacing w:line="240" w:lineRule="auto"/>
      </w:pPr>
      <w:r w:rsidRPr="004454E4">
        <w:t>Traslados donde no este contemplado.</w:t>
      </w:r>
    </w:p>
    <w:p w14:paraId="2F35B7F0" w14:textId="77777777" w:rsidR="000E433F" w:rsidRPr="004454E4" w:rsidRDefault="000E433F" w:rsidP="000E433F">
      <w:pPr>
        <w:pStyle w:val="vinetas"/>
        <w:spacing w:line="240" w:lineRule="auto"/>
      </w:pPr>
      <w:r w:rsidRPr="004454E4">
        <w:t>Extras de ningún tipo en los hoteles.</w:t>
      </w:r>
    </w:p>
    <w:p w14:paraId="3ADE3AA5" w14:textId="77777777" w:rsidR="000E433F" w:rsidRPr="004454E4" w:rsidRDefault="000E433F" w:rsidP="000E433F">
      <w:pPr>
        <w:pStyle w:val="vinetas"/>
        <w:spacing w:line="240" w:lineRule="auto"/>
      </w:pPr>
      <w:r w:rsidRPr="004454E4">
        <w:t>Excesos de equipaje.</w:t>
      </w:r>
    </w:p>
    <w:p w14:paraId="7A7C9837" w14:textId="77777777" w:rsidR="000E433F" w:rsidRPr="004454E4" w:rsidRDefault="000E433F" w:rsidP="000E433F">
      <w:pPr>
        <w:pStyle w:val="vinetas"/>
        <w:spacing w:line="240" w:lineRule="auto"/>
      </w:pPr>
      <w:r w:rsidRPr="004454E4">
        <w:t>Gastos de índole personal.</w:t>
      </w:r>
    </w:p>
    <w:p w14:paraId="18E872BD" w14:textId="77777777" w:rsidR="000E433F" w:rsidRPr="004454E4" w:rsidRDefault="000E433F" w:rsidP="000E433F">
      <w:pPr>
        <w:pStyle w:val="vinetas"/>
        <w:spacing w:line="240" w:lineRule="auto"/>
      </w:pPr>
      <w:r w:rsidRPr="004454E4">
        <w:t>Gastos médicos.</w:t>
      </w:r>
    </w:p>
    <w:p w14:paraId="288680C6" w14:textId="77777777" w:rsidR="000E433F" w:rsidRPr="004454E4" w:rsidRDefault="000E433F" w:rsidP="000E433F">
      <w:pPr>
        <w:pStyle w:val="vinetas"/>
        <w:spacing w:line="240" w:lineRule="auto"/>
      </w:pPr>
      <w:r w:rsidRPr="004454E4">
        <w:t>Tarjeta de asistencia médica.</w:t>
      </w:r>
    </w:p>
    <w:p w14:paraId="4B06E3AD" w14:textId="77777777" w:rsidR="00292D8E" w:rsidRDefault="00292D8E" w:rsidP="00292D8E">
      <w:pPr>
        <w:pStyle w:val="itinerario"/>
      </w:pPr>
    </w:p>
    <w:p w14:paraId="62594314" w14:textId="77777777" w:rsidR="000E433F" w:rsidRDefault="000E433F" w:rsidP="00292D8E">
      <w:pPr>
        <w:pStyle w:val="itinerario"/>
      </w:pPr>
    </w:p>
    <w:p w14:paraId="33D9C180" w14:textId="77777777" w:rsidR="00292D8E" w:rsidRDefault="00292D8E" w:rsidP="00292D8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2EBB93C8" w14:textId="77777777" w:rsidTr="000A506E">
        <w:tc>
          <w:tcPr>
            <w:tcW w:w="10060" w:type="dxa"/>
            <w:shd w:val="clear" w:color="auto" w:fill="1F3864"/>
          </w:tcPr>
          <w:p w14:paraId="43E120FE"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6D211B86" w14:textId="1BD50FE2" w:rsidR="0007680C" w:rsidRPr="00024337" w:rsidRDefault="00EF3101"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A349B1">
        <w:rPr>
          <w:caps w:val="0"/>
          <w:color w:val="1F3864"/>
          <w:sz w:val="28"/>
          <w:szCs w:val="28"/>
        </w:rPr>
        <w:t>BUENOS AIRES</w:t>
      </w:r>
    </w:p>
    <w:p w14:paraId="3EA94041" w14:textId="77777777" w:rsidR="00130115" w:rsidRPr="006B144D" w:rsidRDefault="00130115" w:rsidP="00130115">
      <w:pPr>
        <w:pStyle w:val="itinerario"/>
      </w:pPr>
      <w:r w:rsidRPr="006B144D">
        <w:t xml:space="preserve">A la llegada, recibimiento y asistencia en el </w:t>
      </w:r>
      <w:r>
        <w:t>a</w:t>
      </w:r>
      <w:r w:rsidRPr="006B144D">
        <w:t>eropuerto</w:t>
      </w:r>
      <w:r>
        <w:t>. T</w:t>
      </w:r>
      <w:r w:rsidRPr="006B144D">
        <w:t>raslado en servicio privado al hotel seleccionado. Alojamiento.</w:t>
      </w:r>
    </w:p>
    <w:p w14:paraId="1F19007A" w14:textId="74C890A3" w:rsidR="0007680C" w:rsidRPr="00024337" w:rsidRDefault="00EF3101"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t>BUENOS AIRES</w:t>
      </w:r>
    </w:p>
    <w:p w14:paraId="1D3401B8" w14:textId="7679B7F6" w:rsidR="0007680C" w:rsidRDefault="0007680C" w:rsidP="0007680C">
      <w:pPr>
        <w:pStyle w:val="itinerario"/>
      </w:pPr>
      <w:r>
        <w:t>Desayuno en el hotel. Por la mañana realizaremos la visita de la ciudad: Disfrute de la ciudad en una visita guiada por sus principales atractivos. Esta excursión transmite la emoción de un Buenos Aires múltiple. Conoceremos el símbolo de nuestra ciudad: el Obelisco Recorreremos plazas como la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Tarde libre. Alojamiento en el hotel.</w:t>
      </w:r>
    </w:p>
    <w:p w14:paraId="2299469B" w14:textId="22C12B3B" w:rsidR="00317602" w:rsidRPr="00DD2FFA" w:rsidRDefault="00EF3101" w:rsidP="00DD2FFA">
      <w:pPr>
        <w:pStyle w:val="dias"/>
        <w:rPr>
          <w:color w:val="1F3864"/>
          <w:sz w:val="28"/>
          <w:szCs w:val="28"/>
        </w:rPr>
      </w:pPr>
      <w:r w:rsidRPr="00DD2FFA">
        <w:rPr>
          <w:caps w:val="0"/>
          <w:color w:val="1F3864"/>
          <w:sz w:val="28"/>
          <w:szCs w:val="28"/>
        </w:rPr>
        <w:t>DÍA 3</w:t>
      </w:r>
      <w:r w:rsidRPr="00DD2FFA">
        <w:rPr>
          <w:caps w:val="0"/>
          <w:color w:val="1F3864"/>
          <w:sz w:val="28"/>
          <w:szCs w:val="28"/>
        </w:rPr>
        <w:tab/>
      </w:r>
      <w:r w:rsidRPr="00DD2FFA">
        <w:rPr>
          <w:caps w:val="0"/>
          <w:color w:val="1F3864"/>
          <w:sz w:val="28"/>
          <w:szCs w:val="28"/>
        </w:rPr>
        <w:tab/>
        <w:t>BUENOS AIRES</w:t>
      </w:r>
    </w:p>
    <w:p w14:paraId="6D366A65" w14:textId="7F9C35FA" w:rsidR="00317602" w:rsidRDefault="00317602" w:rsidP="008C42DF">
      <w:pPr>
        <w:pStyle w:val="itinerario"/>
      </w:pPr>
      <w:r w:rsidRPr="00F0432F">
        <w:t xml:space="preserve">Desayuno en el hotel. </w:t>
      </w:r>
      <w:r w:rsidR="00016397" w:rsidRPr="00016397">
        <w:t>Día libre para actividades personales.</w:t>
      </w:r>
      <w:r w:rsidR="00016397">
        <w:t xml:space="preserve"> </w:t>
      </w:r>
      <w:r w:rsidR="00130115" w:rsidRPr="00130115">
        <w:t>Por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está cumplida Tango Porteño es la Imagen de Buenos Aires. Al finalizar regreso al hotel. Alojamiento.</w:t>
      </w:r>
    </w:p>
    <w:p w14:paraId="545CF0A5" w14:textId="36F548B2" w:rsidR="00130115" w:rsidRPr="00130115" w:rsidRDefault="00EF3101" w:rsidP="00130115">
      <w:pPr>
        <w:pStyle w:val="dias"/>
        <w:rPr>
          <w:sz w:val="28"/>
          <w:szCs w:val="28"/>
        </w:rPr>
      </w:pPr>
      <w:r w:rsidRPr="00130115">
        <w:rPr>
          <w:caps w:val="0"/>
          <w:color w:val="1F3864"/>
          <w:sz w:val="28"/>
          <w:szCs w:val="28"/>
        </w:rPr>
        <w:lastRenderedPageBreak/>
        <w:t>DÍA 4</w:t>
      </w:r>
      <w:r w:rsidRPr="00130115">
        <w:rPr>
          <w:caps w:val="0"/>
          <w:color w:val="1F3864"/>
          <w:sz w:val="28"/>
          <w:szCs w:val="28"/>
        </w:rPr>
        <w:tab/>
      </w:r>
      <w:r>
        <w:rPr>
          <w:caps w:val="0"/>
          <w:color w:val="1F3864"/>
          <w:sz w:val="28"/>
          <w:szCs w:val="28"/>
        </w:rPr>
        <w:tab/>
      </w:r>
      <w:r w:rsidRPr="00130115">
        <w:rPr>
          <w:caps w:val="0"/>
          <w:color w:val="1F3864"/>
          <w:sz w:val="28"/>
          <w:szCs w:val="28"/>
        </w:rPr>
        <w:t xml:space="preserve">BUENOS AIRES – MONTEVIDEO </w:t>
      </w:r>
    </w:p>
    <w:p w14:paraId="0C88C296" w14:textId="77777777" w:rsidR="00130115" w:rsidRDefault="00130115" w:rsidP="00130115">
      <w:pPr>
        <w:pStyle w:val="itinerario"/>
      </w:pPr>
      <w:r>
        <w:t xml:space="preserve">Desayuno en el hotel. A la hora convenida traslado en servicio privado al puerto para embarcar con destino a la ciudad de Montevideo. Llegada y traslado en servicio privado al hotel seleccionado. Alojamiento en el hotel. </w:t>
      </w:r>
    </w:p>
    <w:p w14:paraId="5B9C8679" w14:textId="4B23FF46" w:rsidR="00F84BB9" w:rsidRPr="00F84BB9" w:rsidRDefault="00EF3101" w:rsidP="00F84BB9">
      <w:pPr>
        <w:pStyle w:val="dias"/>
        <w:rPr>
          <w:color w:val="1F3864"/>
          <w:sz w:val="28"/>
          <w:szCs w:val="28"/>
        </w:rPr>
      </w:pPr>
      <w:r w:rsidRPr="00F84BB9">
        <w:rPr>
          <w:caps w:val="0"/>
          <w:color w:val="1F3864"/>
          <w:sz w:val="28"/>
          <w:szCs w:val="28"/>
        </w:rPr>
        <w:t>DÍA</w:t>
      </w:r>
      <w:r>
        <w:rPr>
          <w:caps w:val="0"/>
          <w:color w:val="1F3864"/>
          <w:sz w:val="28"/>
          <w:szCs w:val="28"/>
        </w:rPr>
        <w:t xml:space="preserve"> 5</w:t>
      </w:r>
      <w:r>
        <w:rPr>
          <w:caps w:val="0"/>
          <w:color w:val="1F3864"/>
          <w:sz w:val="28"/>
          <w:szCs w:val="28"/>
        </w:rPr>
        <w:tab/>
      </w:r>
      <w:r>
        <w:rPr>
          <w:caps w:val="0"/>
          <w:color w:val="1F3864"/>
          <w:sz w:val="28"/>
          <w:szCs w:val="28"/>
        </w:rPr>
        <w:tab/>
      </w:r>
      <w:r w:rsidRPr="00130115">
        <w:rPr>
          <w:caps w:val="0"/>
          <w:color w:val="1F3864"/>
          <w:sz w:val="28"/>
          <w:szCs w:val="28"/>
        </w:rPr>
        <w:t>MONTEVIDEO</w:t>
      </w:r>
    </w:p>
    <w:p w14:paraId="266FB885" w14:textId="4B6B1538" w:rsidR="00130115" w:rsidRPr="00B4427C" w:rsidRDefault="00B4427C" w:rsidP="00130115">
      <w:pPr>
        <w:pStyle w:val="itinerario"/>
      </w:pPr>
      <w:r w:rsidRPr="00B4427C">
        <w:t xml:space="preserve">Desayuno en el hotel. </w:t>
      </w:r>
      <w:r w:rsidR="00130115">
        <w:t xml:space="preserve">Disfrute de la </w:t>
      </w:r>
      <w:r w:rsidR="009A5109">
        <w:t>visita de c</w:t>
      </w:r>
      <w:r w:rsidR="00130115">
        <w:t xml:space="preserve">iudad en </w:t>
      </w:r>
      <w:r w:rsidR="009A5109">
        <w:t>un recorrido guiado</w:t>
      </w:r>
      <w:r w:rsidR="00130115">
        <w:t xml:space="preserve">, para comenzar recorreremos la Ciudad Vieja, Plaza Constitución con su Catedral y la Peatonal Sarandí (calle colonial con diversos locales de venta y restaurantes). Pasaremos por el Teatro Solís, Plaza Independencia con el Monumento de Artigas (Héroe Nacional) y el Mausoleo. Continuaremos por la principal calle comercial 18 de Julio hasta el edificio del Congreso. Visitaremos el Prado donde veremos su famoso Jardín de Rosas y el Monumento La Diligencia. </w:t>
      </w:r>
      <w:r w:rsidR="009A5109">
        <w:t>Prosegui</w:t>
      </w:r>
      <w:r w:rsidR="00130115">
        <w:t>remos hacia el Cerro de Montevideo para tener una hermosa vista de la Bahía de Montevideo y ver el Antiguo Fuerte Colonial. Después nos dirigiremos hasta el Parque Batlle &amp; Ordoñez pasando por el Obelisco y poder ver el monumento de La Carreta y el Estadio de Fútbol Centenario, finalizaremos el recorrido por el Área Residencial de Carrasco pasando por la cadena de playas de la ciudad.</w:t>
      </w:r>
      <w:r w:rsidR="009A5109">
        <w:t xml:space="preserve"> </w:t>
      </w:r>
      <w:r w:rsidR="00130115">
        <w:t>Luego traslado al Mercado del Puerto para tomar el almuerzo.</w:t>
      </w:r>
      <w:r w:rsidR="009A5109">
        <w:t xml:space="preserve"> </w:t>
      </w:r>
      <w:r w:rsidR="00130115">
        <w:t xml:space="preserve">Regreso al </w:t>
      </w:r>
      <w:r w:rsidR="009A5109">
        <w:t>h</w:t>
      </w:r>
      <w:r w:rsidR="00130115">
        <w:t>otel. Alojamiento.</w:t>
      </w:r>
    </w:p>
    <w:p w14:paraId="78E5D10B" w14:textId="27D37645" w:rsidR="00B4427C" w:rsidRPr="0004416D" w:rsidRDefault="00EF3101" w:rsidP="0004416D">
      <w:pPr>
        <w:pStyle w:val="dias"/>
        <w:rPr>
          <w:color w:val="1F3864"/>
          <w:sz w:val="28"/>
          <w:szCs w:val="28"/>
        </w:rPr>
      </w:pPr>
      <w:r w:rsidRPr="0004416D">
        <w:rPr>
          <w:caps w:val="0"/>
          <w:color w:val="1F3864"/>
          <w:sz w:val="28"/>
          <w:szCs w:val="28"/>
        </w:rPr>
        <w:t>DÍA 6</w:t>
      </w:r>
      <w:r w:rsidRPr="0004416D">
        <w:rPr>
          <w:caps w:val="0"/>
          <w:color w:val="1F3864"/>
          <w:sz w:val="28"/>
          <w:szCs w:val="28"/>
        </w:rPr>
        <w:tab/>
      </w:r>
      <w:r>
        <w:rPr>
          <w:caps w:val="0"/>
          <w:color w:val="1F3864"/>
          <w:sz w:val="28"/>
          <w:szCs w:val="28"/>
        </w:rPr>
        <w:tab/>
      </w:r>
      <w:r w:rsidRPr="0004416D">
        <w:rPr>
          <w:caps w:val="0"/>
          <w:color w:val="1F3864"/>
          <w:sz w:val="28"/>
          <w:szCs w:val="28"/>
        </w:rPr>
        <w:t xml:space="preserve">MONTEVIDEO – BUENOS AIRES </w:t>
      </w:r>
    </w:p>
    <w:p w14:paraId="3BEFAEF5" w14:textId="33229C2F" w:rsidR="009A5109" w:rsidRPr="00B4427C" w:rsidRDefault="00B4427C" w:rsidP="009A5109">
      <w:pPr>
        <w:pStyle w:val="itinerario"/>
      </w:pPr>
      <w:r w:rsidRPr="00B4427C">
        <w:t xml:space="preserve">Desayuno en el hotel. </w:t>
      </w:r>
      <w:r w:rsidR="009A5109">
        <w:t>Realizaremos la visita a la bodega Bouza con degustación de vinos (mínimo 2 pax, incluye degustación). La visita guiada recorre los viñedos, bodega y cava, donde conocerán el proceso de elaboración del vino en sus diferentes etapas. La degustación, que se realiza en nuestro Bouza Vinos Garage, incluye 4 vinos: 1 blanco y 3 tintos, de sus líneas Bouza y Premium. Cada vino es acompañado de un bocado que fue desarrollado para su maridaje. Regreso al hotel y traslado al puerto en servicio privado, para tomar el barco directo a la ciudad de Buenos Aires. Llegada, recibimiento y traslado en servicio privado al hotel seleccionado. Alojamiento.</w:t>
      </w:r>
    </w:p>
    <w:p w14:paraId="208FB6E2" w14:textId="74A06E50" w:rsidR="0004416D" w:rsidRPr="00DD2FFA" w:rsidRDefault="00EF3101" w:rsidP="0004416D">
      <w:pPr>
        <w:pStyle w:val="dias"/>
        <w:rPr>
          <w:color w:val="1F3864"/>
          <w:sz w:val="28"/>
          <w:szCs w:val="28"/>
        </w:rPr>
      </w:pPr>
      <w:r w:rsidRPr="00DD2FFA">
        <w:rPr>
          <w:caps w:val="0"/>
          <w:color w:val="1F3864"/>
          <w:sz w:val="28"/>
          <w:szCs w:val="28"/>
        </w:rPr>
        <w:t xml:space="preserve">DÍA </w:t>
      </w:r>
      <w:r>
        <w:rPr>
          <w:caps w:val="0"/>
          <w:color w:val="1F3864"/>
          <w:sz w:val="28"/>
          <w:szCs w:val="28"/>
        </w:rPr>
        <w:t>7</w:t>
      </w:r>
      <w:r w:rsidRPr="00DD2FFA">
        <w:rPr>
          <w:caps w:val="0"/>
          <w:color w:val="1F3864"/>
          <w:sz w:val="28"/>
          <w:szCs w:val="28"/>
        </w:rPr>
        <w:tab/>
      </w:r>
      <w:r w:rsidRPr="00DD2FFA">
        <w:rPr>
          <w:caps w:val="0"/>
          <w:color w:val="1F3864"/>
          <w:sz w:val="28"/>
          <w:szCs w:val="28"/>
        </w:rPr>
        <w:tab/>
        <w:t>BUENOS AIRES</w:t>
      </w:r>
    </w:p>
    <w:p w14:paraId="4467C070" w14:textId="77777777" w:rsidR="0004416D" w:rsidRDefault="0004416D" w:rsidP="0004416D">
      <w:pPr>
        <w:pStyle w:val="itinerario"/>
      </w:pPr>
      <w:r w:rsidRPr="00F0432F">
        <w:t xml:space="preserve">Desayuno en el hotel. </w:t>
      </w:r>
      <w:r w:rsidRPr="00016397">
        <w:t>Día libre para actividades personales.</w:t>
      </w:r>
      <w:r>
        <w:t xml:space="preserve"> Alojamiento en el hotel.</w:t>
      </w:r>
    </w:p>
    <w:p w14:paraId="5B4E5556" w14:textId="5693F5E3" w:rsidR="00317602" w:rsidRPr="00DD2FFA" w:rsidRDefault="00EF3101" w:rsidP="00B4427C">
      <w:pPr>
        <w:pStyle w:val="dias"/>
        <w:rPr>
          <w:color w:val="1F3864"/>
          <w:sz w:val="28"/>
          <w:szCs w:val="28"/>
        </w:rPr>
      </w:pPr>
      <w:r w:rsidRPr="00DD2FFA">
        <w:rPr>
          <w:caps w:val="0"/>
          <w:color w:val="1F3864"/>
          <w:sz w:val="28"/>
          <w:szCs w:val="28"/>
        </w:rPr>
        <w:t xml:space="preserve">DÍA </w:t>
      </w:r>
      <w:r>
        <w:rPr>
          <w:caps w:val="0"/>
          <w:color w:val="1F3864"/>
          <w:sz w:val="28"/>
          <w:szCs w:val="28"/>
        </w:rPr>
        <w:t>8</w:t>
      </w:r>
      <w:r w:rsidRPr="00DD2FFA">
        <w:rPr>
          <w:caps w:val="0"/>
          <w:color w:val="1F3864"/>
          <w:sz w:val="28"/>
          <w:szCs w:val="28"/>
        </w:rPr>
        <w:tab/>
      </w:r>
      <w:r w:rsidRPr="00DD2FFA">
        <w:rPr>
          <w:caps w:val="0"/>
          <w:color w:val="1F3864"/>
          <w:sz w:val="28"/>
          <w:szCs w:val="28"/>
        </w:rPr>
        <w:tab/>
        <w:t>BUENOS AIRES</w:t>
      </w:r>
    </w:p>
    <w:p w14:paraId="672CBD79" w14:textId="6E21F1F9"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EF3101">
        <w:t>al a</w:t>
      </w:r>
      <w:r w:rsidRPr="001C70A2">
        <w:t xml:space="preserve">eropuerto para tomar vuelo </w:t>
      </w:r>
      <w:r>
        <w:t>de salida</w:t>
      </w:r>
      <w:r w:rsidRPr="001C70A2">
        <w:t>.</w:t>
      </w:r>
    </w:p>
    <w:p w14:paraId="207C7C8D" w14:textId="1C96870B" w:rsidR="00317602" w:rsidRPr="00DD2FFA" w:rsidRDefault="00EF3101" w:rsidP="00063520">
      <w:pPr>
        <w:pStyle w:val="dias"/>
        <w:rPr>
          <w:color w:val="1F3864"/>
          <w:sz w:val="28"/>
          <w:szCs w:val="28"/>
        </w:rPr>
      </w:pPr>
      <w:r w:rsidRPr="00DD2FFA">
        <w:rPr>
          <w:caps w:val="0"/>
          <w:color w:val="1F3864"/>
          <w:sz w:val="28"/>
          <w:szCs w:val="28"/>
        </w:rPr>
        <w:t>FIN DE LOS SERVICIOS</w:t>
      </w:r>
    </w:p>
    <w:p w14:paraId="62C2FEF8" w14:textId="77777777" w:rsidR="00B20797" w:rsidRDefault="00B20797" w:rsidP="00B20797">
      <w:pPr>
        <w:pStyle w:val="itinerario"/>
      </w:pPr>
    </w:p>
    <w:p w14:paraId="2E013AD4" w14:textId="77777777" w:rsidR="00EF3101" w:rsidRDefault="00EF3101" w:rsidP="00066303">
      <w:pPr>
        <w:pStyle w:val="dias"/>
        <w:rPr>
          <w:caps w:val="0"/>
          <w:color w:val="1F3864"/>
          <w:sz w:val="28"/>
          <w:szCs w:val="28"/>
        </w:rPr>
      </w:pPr>
    </w:p>
    <w:p w14:paraId="6588BFC6" w14:textId="77777777" w:rsidR="00EF3101" w:rsidRDefault="00EF3101" w:rsidP="00066303">
      <w:pPr>
        <w:pStyle w:val="dias"/>
        <w:rPr>
          <w:caps w:val="0"/>
          <w:color w:val="1F3864"/>
          <w:sz w:val="28"/>
          <w:szCs w:val="28"/>
        </w:rPr>
      </w:pPr>
    </w:p>
    <w:p w14:paraId="7A147298" w14:textId="77777777" w:rsidR="00EF3101" w:rsidRDefault="00EF3101" w:rsidP="00066303">
      <w:pPr>
        <w:pStyle w:val="dias"/>
        <w:rPr>
          <w:caps w:val="0"/>
          <w:color w:val="1F3864"/>
          <w:sz w:val="28"/>
          <w:szCs w:val="28"/>
        </w:rPr>
      </w:pPr>
    </w:p>
    <w:p w14:paraId="437C94FC" w14:textId="77777777" w:rsidR="00EF3101" w:rsidRDefault="00EF3101" w:rsidP="00066303">
      <w:pPr>
        <w:pStyle w:val="dias"/>
        <w:rPr>
          <w:caps w:val="0"/>
          <w:color w:val="1F3864"/>
          <w:sz w:val="28"/>
          <w:szCs w:val="28"/>
        </w:rPr>
      </w:pPr>
    </w:p>
    <w:p w14:paraId="6014F954" w14:textId="77777777" w:rsidR="00EF3101" w:rsidRDefault="00EF3101" w:rsidP="00066303">
      <w:pPr>
        <w:pStyle w:val="dias"/>
        <w:rPr>
          <w:caps w:val="0"/>
          <w:color w:val="1F3864"/>
          <w:sz w:val="28"/>
          <w:szCs w:val="28"/>
        </w:rPr>
      </w:pPr>
    </w:p>
    <w:p w14:paraId="6E475A17" w14:textId="77777777" w:rsidR="00EF3101" w:rsidRDefault="00EF3101" w:rsidP="00066303">
      <w:pPr>
        <w:pStyle w:val="dias"/>
        <w:rPr>
          <w:caps w:val="0"/>
          <w:color w:val="1F3864"/>
          <w:sz w:val="28"/>
          <w:szCs w:val="28"/>
        </w:rPr>
      </w:pPr>
    </w:p>
    <w:p w14:paraId="537A41DE" w14:textId="1FADEC1A" w:rsidR="00066303" w:rsidRDefault="00066303" w:rsidP="00066303">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143DD378" w14:textId="10CFBFE3" w:rsidR="00066303" w:rsidRDefault="00066303" w:rsidP="00066303">
      <w:pPr>
        <w:pStyle w:val="itinerario"/>
        <w:rPr>
          <w:bCs/>
        </w:rPr>
      </w:pPr>
      <w:r w:rsidRPr="003F40D8">
        <w:rPr>
          <w:bCs/>
        </w:rPr>
        <w:t xml:space="preserve">Vigencia: </w:t>
      </w:r>
      <w:r w:rsidR="00EF3101">
        <w:rPr>
          <w:bCs/>
        </w:rPr>
        <w:t>septiembre 30</w:t>
      </w:r>
      <w:r>
        <w:rPr>
          <w:bCs/>
        </w:rPr>
        <w:t xml:space="preserve"> de 202</w:t>
      </w:r>
      <w:r w:rsidR="00EF3101">
        <w:rPr>
          <w:bCs/>
        </w:rPr>
        <w:t>4</w:t>
      </w:r>
      <w:r>
        <w:rPr>
          <w:bCs/>
        </w:rPr>
        <w:t xml:space="preserve">. </w:t>
      </w:r>
      <w:r w:rsidRPr="003F40D8">
        <w:rPr>
          <w:bCs/>
        </w:rPr>
        <w:t>Precios base mínimo 2 pasajeros.</w:t>
      </w:r>
    </w:p>
    <w:p w14:paraId="22E652B3" w14:textId="77777777" w:rsidR="00066303" w:rsidRDefault="00066303" w:rsidP="00066303">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78FF6807" w14:textId="77777777" w:rsidR="00066303" w:rsidRDefault="00066303" w:rsidP="00066303">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066303" w:rsidRPr="00013431" w14:paraId="2C56E0D4" w14:textId="77777777" w:rsidTr="00461BAB">
        <w:tc>
          <w:tcPr>
            <w:tcW w:w="10201" w:type="dxa"/>
            <w:gridSpan w:val="4"/>
            <w:tcBorders>
              <w:bottom w:val="single" w:sz="4" w:space="0" w:color="auto"/>
            </w:tcBorders>
            <w:shd w:val="clear" w:color="auto" w:fill="1F3864"/>
            <w:vAlign w:val="center"/>
          </w:tcPr>
          <w:p w14:paraId="7946CDEC" w14:textId="4D1EB92D" w:rsidR="00066303" w:rsidRPr="001149F8" w:rsidRDefault="00066303" w:rsidP="00461BAB">
            <w:pPr>
              <w:jc w:val="center"/>
              <w:rPr>
                <w:b/>
                <w:color w:val="FFFFFF" w:themeColor="background1"/>
                <w:sz w:val="28"/>
                <w:szCs w:val="28"/>
              </w:rPr>
            </w:pPr>
            <w:r>
              <w:rPr>
                <w:b/>
                <w:color w:val="FFFFFF" w:themeColor="background1"/>
                <w:sz w:val="28"/>
                <w:szCs w:val="28"/>
              </w:rPr>
              <w:t xml:space="preserve">Opción 1: </w:t>
            </w:r>
            <w:r w:rsidRPr="00455471">
              <w:rPr>
                <w:b/>
                <w:color w:val="FFFFFF" w:themeColor="background1"/>
                <w:sz w:val="28"/>
                <w:szCs w:val="28"/>
              </w:rPr>
              <w:t>Sofitel Buenos Aires Recoleta</w:t>
            </w:r>
            <w:r>
              <w:rPr>
                <w:b/>
                <w:color w:val="FFFFFF" w:themeColor="background1"/>
                <w:sz w:val="28"/>
                <w:szCs w:val="28"/>
              </w:rPr>
              <w:t xml:space="preserve"> // </w:t>
            </w:r>
            <w:r w:rsidR="00EF06C5">
              <w:rPr>
                <w:b/>
                <w:color w:val="FFFFFF" w:themeColor="background1"/>
                <w:sz w:val="28"/>
                <w:szCs w:val="28"/>
              </w:rPr>
              <w:t>Radisson Victoria Plaza Montevideo</w:t>
            </w:r>
          </w:p>
        </w:tc>
      </w:tr>
      <w:tr w:rsidR="00066303" w:rsidRPr="00013431" w14:paraId="12148837" w14:textId="77777777" w:rsidTr="00461BAB">
        <w:tc>
          <w:tcPr>
            <w:tcW w:w="3114" w:type="dxa"/>
            <w:tcBorders>
              <w:bottom w:val="single" w:sz="4" w:space="0" w:color="auto"/>
            </w:tcBorders>
            <w:shd w:val="clear" w:color="auto" w:fill="1F3864"/>
            <w:vAlign w:val="center"/>
          </w:tcPr>
          <w:p w14:paraId="1BFBF5DE"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2C13F8C0"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153AB2F2"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07EFB58D"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Sencilla</w:t>
            </w:r>
          </w:p>
        </w:tc>
      </w:tr>
      <w:tr w:rsidR="00E167C6" w:rsidRPr="00031E1C" w14:paraId="4907E023" w14:textId="77777777" w:rsidTr="00461BAB">
        <w:tc>
          <w:tcPr>
            <w:tcW w:w="3114" w:type="dxa"/>
            <w:tcBorders>
              <w:bottom w:val="single" w:sz="4" w:space="0" w:color="auto"/>
            </w:tcBorders>
            <w:shd w:val="clear" w:color="auto" w:fill="auto"/>
          </w:tcPr>
          <w:p w14:paraId="08DEFAED" w14:textId="69D680A3" w:rsidR="00E167C6" w:rsidRDefault="00E167C6" w:rsidP="00E167C6">
            <w:pPr>
              <w:jc w:val="center"/>
              <w:rPr>
                <w:rFonts w:cs="Calibri"/>
                <w:szCs w:val="22"/>
                <w:lang w:val="en-US"/>
              </w:rPr>
            </w:pPr>
            <w:r>
              <w:t>Hasta febrero 13</w:t>
            </w:r>
          </w:p>
        </w:tc>
        <w:tc>
          <w:tcPr>
            <w:tcW w:w="2362" w:type="dxa"/>
            <w:tcBorders>
              <w:bottom w:val="single" w:sz="4" w:space="0" w:color="auto"/>
            </w:tcBorders>
            <w:shd w:val="clear" w:color="auto" w:fill="auto"/>
          </w:tcPr>
          <w:p w14:paraId="6D4D1BEE" w14:textId="0226C3CF" w:rsidR="00E167C6" w:rsidRPr="00C225B7" w:rsidRDefault="00E167C6" w:rsidP="00E167C6">
            <w:pPr>
              <w:jc w:val="center"/>
            </w:pPr>
            <w:r w:rsidRPr="00DE1B30">
              <w:t xml:space="preserve"> 1.925 </w:t>
            </w:r>
          </w:p>
        </w:tc>
        <w:tc>
          <w:tcPr>
            <w:tcW w:w="2362" w:type="dxa"/>
            <w:tcBorders>
              <w:bottom w:val="single" w:sz="4" w:space="0" w:color="auto"/>
            </w:tcBorders>
            <w:shd w:val="clear" w:color="auto" w:fill="auto"/>
          </w:tcPr>
          <w:p w14:paraId="42357562" w14:textId="243295AC" w:rsidR="00E167C6" w:rsidRDefault="00E167C6" w:rsidP="00E167C6">
            <w:pPr>
              <w:jc w:val="center"/>
            </w:pPr>
            <w:r w:rsidRPr="00DE1B30">
              <w:t xml:space="preserve"> 2.013 </w:t>
            </w:r>
          </w:p>
        </w:tc>
        <w:tc>
          <w:tcPr>
            <w:tcW w:w="2363" w:type="dxa"/>
            <w:tcBorders>
              <w:bottom w:val="single" w:sz="4" w:space="0" w:color="auto"/>
            </w:tcBorders>
            <w:shd w:val="clear" w:color="auto" w:fill="auto"/>
          </w:tcPr>
          <w:p w14:paraId="17E50BF1" w14:textId="43A4A72D" w:rsidR="00E167C6" w:rsidRPr="004C1B8C" w:rsidRDefault="00E167C6" w:rsidP="00E167C6">
            <w:pPr>
              <w:jc w:val="center"/>
              <w:rPr>
                <w:rFonts w:cs="Calibri"/>
                <w:szCs w:val="22"/>
              </w:rPr>
            </w:pPr>
            <w:r w:rsidRPr="00DE1B30">
              <w:t xml:space="preserve"> 3.116 </w:t>
            </w:r>
          </w:p>
        </w:tc>
      </w:tr>
      <w:tr w:rsidR="00E167C6" w:rsidRPr="00031E1C" w14:paraId="3000E085" w14:textId="77777777" w:rsidTr="00461BAB">
        <w:tc>
          <w:tcPr>
            <w:tcW w:w="3114" w:type="dxa"/>
            <w:tcBorders>
              <w:bottom w:val="single" w:sz="4" w:space="0" w:color="auto"/>
            </w:tcBorders>
            <w:shd w:val="clear" w:color="auto" w:fill="auto"/>
          </w:tcPr>
          <w:p w14:paraId="4E2E7269" w14:textId="2BE71A83" w:rsidR="00E167C6" w:rsidRDefault="00E167C6" w:rsidP="00E167C6">
            <w:pPr>
              <w:jc w:val="center"/>
              <w:rPr>
                <w:rFonts w:cs="Calibri"/>
                <w:szCs w:val="22"/>
                <w:lang w:val="en-US"/>
              </w:rPr>
            </w:pPr>
            <w:r>
              <w:t>Febrero 14 a abril 1</w:t>
            </w:r>
          </w:p>
        </w:tc>
        <w:tc>
          <w:tcPr>
            <w:tcW w:w="2362" w:type="dxa"/>
            <w:tcBorders>
              <w:bottom w:val="single" w:sz="4" w:space="0" w:color="auto"/>
            </w:tcBorders>
            <w:shd w:val="clear" w:color="auto" w:fill="auto"/>
          </w:tcPr>
          <w:p w14:paraId="66E7FBDC" w14:textId="1EAE42F7" w:rsidR="00E167C6" w:rsidRPr="00C225B7" w:rsidRDefault="00E167C6" w:rsidP="00E167C6">
            <w:pPr>
              <w:jc w:val="center"/>
            </w:pPr>
            <w:r w:rsidRPr="00DE1B30">
              <w:t xml:space="preserve"> 1.865 </w:t>
            </w:r>
          </w:p>
        </w:tc>
        <w:tc>
          <w:tcPr>
            <w:tcW w:w="2362" w:type="dxa"/>
            <w:tcBorders>
              <w:bottom w:val="single" w:sz="4" w:space="0" w:color="auto"/>
            </w:tcBorders>
            <w:shd w:val="clear" w:color="auto" w:fill="auto"/>
          </w:tcPr>
          <w:p w14:paraId="6CB61F54" w14:textId="1E4BBA80" w:rsidR="00E167C6" w:rsidRDefault="00E167C6" w:rsidP="00E167C6">
            <w:pPr>
              <w:jc w:val="center"/>
            </w:pPr>
            <w:r w:rsidRPr="00DE1B30">
              <w:t xml:space="preserve"> 1.974 </w:t>
            </w:r>
          </w:p>
        </w:tc>
        <w:tc>
          <w:tcPr>
            <w:tcW w:w="2363" w:type="dxa"/>
            <w:tcBorders>
              <w:bottom w:val="single" w:sz="4" w:space="0" w:color="auto"/>
            </w:tcBorders>
            <w:shd w:val="clear" w:color="auto" w:fill="auto"/>
          </w:tcPr>
          <w:p w14:paraId="21DCD5C0" w14:textId="5A3E7FE3" w:rsidR="00E167C6" w:rsidRPr="004C1B8C" w:rsidRDefault="00E167C6" w:rsidP="00E167C6">
            <w:pPr>
              <w:jc w:val="center"/>
              <w:rPr>
                <w:rFonts w:cs="Calibri"/>
                <w:szCs w:val="22"/>
              </w:rPr>
            </w:pPr>
            <w:r w:rsidRPr="00DE1B30">
              <w:t xml:space="preserve"> 2.999 </w:t>
            </w:r>
          </w:p>
        </w:tc>
      </w:tr>
      <w:tr w:rsidR="00E167C6" w:rsidRPr="00031E1C" w14:paraId="3D6288D7" w14:textId="77777777" w:rsidTr="00461BAB">
        <w:tc>
          <w:tcPr>
            <w:tcW w:w="3114" w:type="dxa"/>
            <w:tcBorders>
              <w:bottom w:val="single" w:sz="4" w:space="0" w:color="auto"/>
            </w:tcBorders>
            <w:shd w:val="clear" w:color="auto" w:fill="auto"/>
          </w:tcPr>
          <w:p w14:paraId="2CB229E1" w14:textId="524DA50E" w:rsidR="00E167C6" w:rsidRDefault="00E167C6" w:rsidP="00E167C6">
            <w:pPr>
              <w:jc w:val="center"/>
              <w:rPr>
                <w:rFonts w:cs="Calibri"/>
                <w:szCs w:val="22"/>
                <w:lang w:val="en-US"/>
              </w:rPr>
            </w:pPr>
            <w:r>
              <w:t>Abril 2 al 20</w:t>
            </w:r>
          </w:p>
        </w:tc>
        <w:tc>
          <w:tcPr>
            <w:tcW w:w="2362" w:type="dxa"/>
            <w:tcBorders>
              <w:bottom w:val="single" w:sz="4" w:space="0" w:color="auto"/>
            </w:tcBorders>
            <w:shd w:val="clear" w:color="auto" w:fill="auto"/>
          </w:tcPr>
          <w:p w14:paraId="49FD753A" w14:textId="2ABD1AEE" w:rsidR="00E167C6" w:rsidRPr="00C225B7" w:rsidRDefault="00E167C6" w:rsidP="00E167C6">
            <w:pPr>
              <w:jc w:val="center"/>
            </w:pPr>
            <w:r w:rsidRPr="00DE1B30">
              <w:t xml:space="preserve"> 1.925 </w:t>
            </w:r>
          </w:p>
        </w:tc>
        <w:tc>
          <w:tcPr>
            <w:tcW w:w="2362" w:type="dxa"/>
            <w:tcBorders>
              <w:bottom w:val="single" w:sz="4" w:space="0" w:color="auto"/>
            </w:tcBorders>
            <w:shd w:val="clear" w:color="auto" w:fill="auto"/>
          </w:tcPr>
          <w:p w14:paraId="1B871FC5" w14:textId="33BEF2C8" w:rsidR="00E167C6" w:rsidRDefault="00E167C6" w:rsidP="00E167C6">
            <w:pPr>
              <w:jc w:val="center"/>
            </w:pPr>
            <w:r w:rsidRPr="00DE1B30">
              <w:t xml:space="preserve"> 2.013 </w:t>
            </w:r>
          </w:p>
        </w:tc>
        <w:tc>
          <w:tcPr>
            <w:tcW w:w="2363" w:type="dxa"/>
            <w:tcBorders>
              <w:bottom w:val="single" w:sz="4" w:space="0" w:color="auto"/>
            </w:tcBorders>
            <w:shd w:val="clear" w:color="auto" w:fill="auto"/>
          </w:tcPr>
          <w:p w14:paraId="29DA790C" w14:textId="3F749FB9" w:rsidR="00E167C6" w:rsidRPr="004C1B8C" w:rsidRDefault="00E167C6" w:rsidP="00E167C6">
            <w:pPr>
              <w:jc w:val="center"/>
              <w:rPr>
                <w:rFonts w:cs="Calibri"/>
                <w:szCs w:val="22"/>
              </w:rPr>
            </w:pPr>
            <w:r w:rsidRPr="00DE1B30">
              <w:t xml:space="preserve"> 3.116 </w:t>
            </w:r>
          </w:p>
        </w:tc>
      </w:tr>
      <w:tr w:rsidR="00E167C6" w:rsidRPr="00031E1C" w14:paraId="416B0F24" w14:textId="77777777" w:rsidTr="00461BAB">
        <w:tc>
          <w:tcPr>
            <w:tcW w:w="3114" w:type="dxa"/>
            <w:tcBorders>
              <w:bottom w:val="single" w:sz="4" w:space="0" w:color="auto"/>
            </w:tcBorders>
            <w:shd w:val="clear" w:color="auto" w:fill="auto"/>
          </w:tcPr>
          <w:p w14:paraId="082884E3" w14:textId="51F4EB25" w:rsidR="00E167C6" w:rsidRDefault="00E167C6" w:rsidP="00E167C6">
            <w:pPr>
              <w:jc w:val="center"/>
              <w:rPr>
                <w:rFonts w:cs="Calibri"/>
                <w:szCs w:val="22"/>
                <w:lang w:val="en-US"/>
              </w:rPr>
            </w:pPr>
            <w:r>
              <w:t>Abril 21 al 30</w:t>
            </w:r>
          </w:p>
        </w:tc>
        <w:tc>
          <w:tcPr>
            <w:tcW w:w="2362" w:type="dxa"/>
            <w:tcBorders>
              <w:bottom w:val="single" w:sz="4" w:space="0" w:color="auto"/>
            </w:tcBorders>
            <w:shd w:val="clear" w:color="auto" w:fill="auto"/>
          </w:tcPr>
          <w:p w14:paraId="157EB7B5" w14:textId="78205777" w:rsidR="00E167C6" w:rsidRPr="00C225B7" w:rsidRDefault="00E167C6" w:rsidP="00E167C6">
            <w:pPr>
              <w:jc w:val="center"/>
            </w:pPr>
            <w:r w:rsidRPr="00DE1B30">
              <w:t xml:space="preserve"> 1.865 </w:t>
            </w:r>
          </w:p>
        </w:tc>
        <w:tc>
          <w:tcPr>
            <w:tcW w:w="2362" w:type="dxa"/>
            <w:tcBorders>
              <w:bottom w:val="single" w:sz="4" w:space="0" w:color="auto"/>
            </w:tcBorders>
            <w:shd w:val="clear" w:color="auto" w:fill="auto"/>
          </w:tcPr>
          <w:p w14:paraId="395A59EB" w14:textId="0BC87994" w:rsidR="00E167C6" w:rsidRDefault="00E167C6" w:rsidP="00E167C6">
            <w:pPr>
              <w:jc w:val="center"/>
            </w:pPr>
            <w:r w:rsidRPr="00DE1B30">
              <w:t xml:space="preserve"> 1.974 </w:t>
            </w:r>
          </w:p>
        </w:tc>
        <w:tc>
          <w:tcPr>
            <w:tcW w:w="2363" w:type="dxa"/>
            <w:tcBorders>
              <w:bottom w:val="single" w:sz="4" w:space="0" w:color="auto"/>
            </w:tcBorders>
            <w:shd w:val="clear" w:color="auto" w:fill="auto"/>
          </w:tcPr>
          <w:p w14:paraId="5A386AEE" w14:textId="24ECD44C" w:rsidR="00E167C6" w:rsidRPr="004C1B8C" w:rsidRDefault="00E167C6" w:rsidP="00E167C6">
            <w:pPr>
              <w:jc w:val="center"/>
              <w:rPr>
                <w:rFonts w:cs="Calibri"/>
                <w:szCs w:val="22"/>
              </w:rPr>
            </w:pPr>
            <w:r w:rsidRPr="00DE1B30">
              <w:t xml:space="preserve"> 2.999 </w:t>
            </w:r>
          </w:p>
        </w:tc>
      </w:tr>
      <w:tr w:rsidR="00E167C6" w:rsidRPr="00031E1C" w14:paraId="3A8A2D40" w14:textId="77777777" w:rsidTr="00461BAB">
        <w:tc>
          <w:tcPr>
            <w:tcW w:w="3114" w:type="dxa"/>
            <w:tcBorders>
              <w:bottom w:val="single" w:sz="4" w:space="0" w:color="auto"/>
            </w:tcBorders>
            <w:shd w:val="clear" w:color="auto" w:fill="auto"/>
          </w:tcPr>
          <w:p w14:paraId="4330BA62" w14:textId="54C40732" w:rsidR="00E167C6" w:rsidRDefault="00E167C6" w:rsidP="00E167C6">
            <w:pPr>
              <w:jc w:val="center"/>
              <w:rPr>
                <w:rFonts w:cs="Calibri"/>
                <w:szCs w:val="22"/>
                <w:lang w:val="en-US"/>
              </w:rPr>
            </w:pPr>
            <w:r>
              <w:t>Mayo 1 a septiembre 30</w:t>
            </w:r>
          </w:p>
        </w:tc>
        <w:tc>
          <w:tcPr>
            <w:tcW w:w="2362" w:type="dxa"/>
            <w:tcBorders>
              <w:bottom w:val="single" w:sz="4" w:space="0" w:color="auto"/>
            </w:tcBorders>
            <w:shd w:val="clear" w:color="auto" w:fill="auto"/>
          </w:tcPr>
          <w:p w14:paraId="3F6B276E" w14:textId="2C991D8F" w:rsidR="00E167C6" w:rsidRPr="00C225B7" w:rsidRDefault="00E167C6" w:rsidP="00E167C6">
            <w:pPr>
              <w:jc w:val="center"/>
            </w:pPr>
            <w:r w:rsidRPr="00DE1B30">
              <w:t xml:space="preserve"> 1.708 </w:t>
            </w:r>
          </w:p>
        </w:tc>
        <w:tc>
          <w:tcPr>
            <w:tcW w:w="2362" w:type="dxa"/>
            <w:tcBorders>
              <w:bottom w:val="single" w:sz="4" w:space="0" w:color="auto"/>
            </w:tcBorders>
            <w:shd w:val="clear" w:color="auto" w:fill="auto"/>
          </w:tcPr>
          <w:p w14:paraId="0CD47B09" w14:textId="090FC866" w:rsidR="00E167C6" w:rsidRDefault="00E167C6" w:rsidP="00E167C6">
            <w:pPr>
              <w:jc w:val="center"/>
            </w:pPr>
            <w:r w:rsidRPr="00DE1B30">
              <w:t xml:space="preserve"> 1.869 </w:t>
            </w:r>
          </w:p>
        </w:tc>
        <w:tc>
          <w:tcPr>
            <w:tcW w:w="2363" w:type="dxa"/>
            <w:tcBorders>
              <w:bottom w:val="single" w:sz="4" w:space="0" w:color="auto"/>
            </w:tcBorders>
            <w:shd w:val="clear" w:color="auto" w:fill="auto"/>
          </w:tcPr>
          <w:p w14:paraId="4E80B41A" w14:textId="3D87B58A" w:rsidR="00E167C6" w:rsidRPr="004C1B8C" w:rsidRDefault="00E167C6" w:rsidP="00E167C6">
            <w:pPr>
              <w:jc w:val="center"/>
              <w:rPr>
                <w:rFonts w:cs="Calibri"/>
                <w:szCs w:val="22"/>
              </w:rPr>
            </w:pPr>
            <w:r w:rsidRPr="00DE1B30">
              <w:t xml:space="preserve"> 2.684 </w:t>
            </w:r>
          </w:p>
        </w:tc>
      </w:tr>
    </w:tbl>
    <w:p w14:paraId="5295D3B3" w14:textId="40F50D63" w:rsidR="00066303" w:rsidRDefault="00066303" w:rsidP="00066303">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EF3101" w:rsidRPr="001149F8" w14:paraId="3177F7AB" w14:textId="77777777" w:rsidTr="00461BAB">
        <w:tc>
          <w:tcPr>
            <w:tcW w:w="10201" w:type="dxa"/>
            <w:gridSpan w:val="4"/>
            <w:tcBorders>
              <w:bottom w:val="single" w:sz="4" w:space="0" w:color="auto"/>
            </w:tcBorders>
            <w:shd w:val="clear" w:color="auto" w:fill="1F3864"/>
            <w:vAlign w:val="center"/>
          </w:tcPr>
          <w:p w14:paraId="2B59DCCA" w14:textId="77777777" w:rsidR="00EF3101" w:rsidRPr="001149F8" w:rsidRDefault="00EF3101" w:rsidP="00461BAB">
            <w:pPr>
              <w:jc w:val="center"/>
              <w:rPr>
                <w:b/>
                <w:color w:val="FFFFFF" w:themeColor="background1"/>
                <w:sz w:val="28"/>
                <w:szCs w:val="28"/>
              </w:rPr>
            </w:pPr>
            <w:r>
              <w:rPr>
                <w:b/>
                <w:color w:val="FFFFFF" w:themeColor="background1"/>
                <w:sz w:val="28"/>
                <w:szCs w:val="28"/>
              </w:rPr>
              <w:t>Opción 2: Libertador Buenos Aires // Own Montevideo</w:t>
            </w:r>
          </w:p>
        </w:tc>
      </w:tr>
      <w:tr w:rsidR="00EF3101" w:rsidRPr="001149F8" w14:paraId="1B37FE32" w14:textId="77777777" w:rsidTr="00461BAB">
        <w:tc>
          <w:tcPr>
            <w:tcW w:w="3114" w:type="dxa"/>
            <w:tcBorders>
              <w:bottom w:val="single" w:sz="4" w:space="0" w:color="auto"/>
            </w:tcBorders>
            <w:shd w:val="clear" w:color="auto" w:fill="1F3864"/>
            <w:vAlign w:val="center"/>
          </w:tcPr>
          <w:p w14:paraId="62651D22" w14:textId="77777777" w:rsidR="00EF3101" w:rsidRPr="001149F8" w:rsidRDefault="00EF3101" w:rsidP="00461BAB">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5C1B7C2A" w14:textId="77777777" w:rsidR="00EF3101" w:rsidRPr="001149F8" w:rsidRDefault="00EF3101" w:rsidP="00461BAB">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257736CB" w14:textId="77777777" w:rsidR="00EF3101" w:rsidRPr="001149F8" w:rsidRDefault="00EF3101" w:rsidP="00461BAB">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697DD3EC" w14:textId="77777777" w:rsidR="00EF3101" w:rsidRPr="001149F8" w:rsidRDefault="00EF3101" w:rsidP="00461BAB">
            <w:pPr>
              <w:jc w:val="center"/>
              <w:rPr>
                <w:b/>
                <w:color w:val="FFFFFF" w:themeColor="background1"/>
                <w:sz w:val="28"/>
                <w:szCs w:val="28"/>
              </w:rPr>
            </w:pPr>
            <w:r w:rsidRPr="001149F8">
              <w:rPr>
                <w:b/>
                <w:color w:val="FFFFFF" w:themeColor="background1"/>
                <w:sz w:val="28"/>
                <w:szCs w:val="28"/>
              </w:rPr>
              <w:t>Sencilla</w:t>
            </w:r>
          </w:p>
        </w:tc>
      </w:tr>
      <w:tr w:rsidR="00EF3101" w:rsidRPr="004C1B8C" w14:paraId="0B05419E" w14:textId="77777777" w:rsidTr="00461BAB">
        <w:tc>
          <w:tcPr>
            <w:tcW w:w="3114" w:type="dxa"/>
            <w:shd w:val="pct20" w:color="auto" w:fill="auto"/>
            <w:vAlign w:val="center"/>
          </w:tcPr>
          <w:p w14:paraId="4E1F8880" w14:textId="77777777" w:rsidR="00EF3101" w:rsidRDefault="00EF3101" w:rsidP="00461BAB">
            <w:pPr>
              <w:jc w:val="center"/>
              <w:rPr>
                <w:rFonts w:cs="Calibri"/>
                <w:szCs w:val="22"/>
                <w:lang w:val="en-US"/>
              </w:rPr>
            </w:pPr>
            <w:r>
              <w:rPr>
                <w:rFonts w:cs="Calibri"/>
                <w:color w:val="000000"/>
                <w:szCs w:val="22"/>
              </w:rPr>
              <w:t>Hasta febrero 29</w:t>
            </w:r>
          </w:p>
        </w:tc>
        <w:tc>
          <w:tcPr>
            <w:tcW w:w="2362" w:type="dxa"/>
            <w:shd w:val="pct20" w:color="auto" w:fill="auto"/>
          </w:tcPr>
          <w:p w14:paraId="2AC46327" w14:textId="77777777" w:rsidR="00EF3101" w:rsidRPr="00C225B7" w:rsidRDefault="00EF3101" w:rsidP="00461BAB">
            <w:pPr>
              <w:jc w:val="center"/>
            </w:pPr>
            <w:r w:rsidRPr="00BA5BC0">
              <w:t xml:space="preserve"> 1.265 </w:t>
            </w:r>
          </w:p>
        </w:tc>
        <w:tc>
          <w:tcPr>
            <w:tcW w:w="2362" w:type="dxa"/>
            <w:shd w:val="pct20" w:color="auto" w:fill="auto"/>
          </w:tcPr>
          <w:p w14:paraId="4B1CA20A" w14:textId="77777777" w:rsidR="00EF3101" w:rsidRDefault="00EF3101" w:rsidP="00461BAB">
            <w:pPr>
              <w:jc w:val="center"/>
            </w:pPr>
            <w:r w:rsidRPr="00BA5BC0">
              <w:t xml:space="preserve"> 1.426 </w:t>
            </w:r>
          </w:p>
        </w:tc>
        <w:tc>
          <w:tcPr>
            <w:tcW w:w="2363" w:type="dxa"/>
            <w:shd w:val="pct20" w:color="auto" w:fill="auto"/>
          </w:tcPr>
          <w:p w14:paraId="24812F6D" w14:textId="77777777" w:rsidR="00EF3101" w:rsidRPr="004C1B8C" w:rsidRDefault="00EF3101" w:rsidP="00461BAB">
            <w:pPr>
              <w:jc w:val="center"/>
              <w:rPr>
                <w:rFonts w:cs="Calibri"/>
                <w:szCs w:val="22"/>
              </w:rPr>
            </w:pPr>
            <w:r w:rsidRPr="00BA5BC0">
              <w:t xml:space="preserve"> 1.842 </w:t>
            </w:r>
          </w:p>
        </w:tc>
      </w:tr>
      <w:tr w:rsidR="00EF3101" w:rsidRPr="004C1B8C" w14:paraId="69BFD6B8" w14:textId="77777777" w:rsidTr="00461BAB">
        <w:tc>
          <w:tcPr>
            <w:tcW w:w="3114" w:type="dxa"/>
            <w:tcBorders>
              <w:bottom w:val="single" w:sz="4" w:space="0" w:color="auto"/>
            </w:tcBorders>
            <w:shd w:val="pct20" w:color="auto" w:fill="auto"/>
            <w:vAlign w:val="center"/>
          </w:tcPr>
          <w:p w14:paraId="63B2F5C8" w14:textId="77777777" w:rsidR="00EF3101" w:rsidRDefault="00EF3101" w:rsidP="00461BAB">
            <w:pPr>
              <w:jc w:val="center"/>
              <w:rPr>
                <w:rFonts w:cs="Calibri"/>
                <w:szCs w:val="22"/>
                <w:lang w:val="en-US"/>
              </w:rPr>
            </w:pPr>
            <w:r>
              <w:rPr>
                <w:rFonts w:cs="Calibri"/>
                <w:color w:val="000000"/>
                <w:szCs w:val="22"/>
              </w:rPr>
              <w:t>Marzo 1 al 26</w:t>
            </w:r>
          </w:p>
        </w:tc>
        <w:tc>
          <w:tcPr>
            <w:tcW w:w="2362" w:type="dxa"/>
            <w:tcBorders>
              <w:bottom w:val="single" w:sz="4" w:space="0" w:color="auto"/>
            </w:tcBorders>
            <w:shd w:val="pct20" w:color="auto" w:fill="auto"/>
          </w:tcPr>
          <w:p w14:paraId="638BDA03" w14:textId="77777777" w:rsidR="00EF3101" w:rsidRPr="00C225B7" w:rsidRDefault="00EF3101" w:rsidP="00461BAB">
            <w:pPr>
              <w:jc w:val="center"/>
            </w:pPr>
            <w:r w:rsidRPr="00BA5BC0">
              <w:t xml:space="preserve"> 1.300 </w:t>
            </w:r>
          </w:p>
        </w:tc>
        <w:tc>
          <w:tcPr>
            <w:tcW w:w="2362" w:type="dxa"/>
            <w:tcBorders>
              <w:bottom w:val="single" w:sz="4" w:space="0" w:color="auto"/>
            </w:tcBorders>
            <w:shd w:val="pct20" w:color="auto" w:fill="auto"/>
          </w:tcPr>
          <w:p w14:paraId="07379590" w14:textId="77777777" w:rsidR="00EF3101" w:rsidRDefault="00EF3101" w:rsidP="00461BAB">
            <w:pPr>
              <w:jc w:val="center"/>
            </w:pPr>
            <w:r w:rsidRPr="00BA5BC0">
              <w:t xml:space="preserve"> 1.449 </w:t>
            </w:r>
          </w:p>
        </w:tc>
        <w:tc>
          <w:tcPr>
            <w:tcW w:w="2363" w:type="dxa"/>
            <w:tcBorders>
              <w:bottom w:val="single" w:sz="4" w:space="0" w:color="auto"/>
            </w:tcBorders>
            <w:shd w:val="pct20" w:color="auto" w:fill="auto"/>
          </w:tcPr>
          <w:p w14:paraId="7A715B13" w14:textId="77777777" w:rsidR="00EF3101" w:rsidRPr="004C1B8C" w:rsidRDefault="00EF3101" w:rsidP="00461BAB">
            <w:pPr>
              <w:jc w:val="center"/>
              <w:rPr>
                <w:rFonts w:cs="Calibri"/>
                <w:szCs w:val="22"/>
              </w:rPr>
            </w:pPr>
            <w:r w:rsidRPr="00BA5BC0">
              <w:t xml:space="preserve"> 1.912 </w:t>
            </w:r>
          </w:p>
        </w:tc>
      </w:tr>
      <w:tr w:rsidR="00EF3101" w:rsidRPr="004C1B8C" w14:paraId="1654B2DC" w14:textId="77777777" w:rsidTr="00461BAB">
        <w:tc>
          <w:tcPr>
            <w:tcW w:w="3114" w:type="dxa"/>
            <w:tcBorders>
              <w:bottom w:val="single" w:sz="4" w:space="0" w:color="auto"/>
            </w:tcBorders>
            <w:shd w:val="pct20" w:color="auto" w:fill="auto"/>
            <w:vAlign w:val="center"/>
          </w:tcPr>
          <w:p w14:paraId="7F9D438E" w14:textId="77777777" w:rsidR="00EF3101" w:rsidRDefault="00EF3101" w:rsidP="00461BAB">
            <w:pPr>
              <w:jc w:val="center"/>
              <w:rPr>
                <w:rFonts w:cs="Calibri"/>
                <w:szCs w:val="22"/>
                <w:lang w:val="en-US"/>
              </w:rPr>
            </w:pPr>
            <w:r>
              <w:rPr>
                <w:rFonts w:cs="Calibri"/>
                <w:color w:val="000000"/>
                <w:szCs w:val="22"/>
              </w:rPr>
              <w:t>Marzo 27 al 31</w:t>
            </w:r>
          </w:p>
        </w:tc>
        <w:tc>
          <w:tcPr>
            <w:tcW w:w="2362" w:type="dxa"/>
            <w:tcBorders>
              <w:bottom w:val="single" w:sz="4" w:space="0" w:color="auto"/>
            </w:tcBorders>
            <w:shd w:val="pct20" w:color="auto" w:fill="auto"/>
          </w:tcPr>
          <w:p w14:paraId="4F35A24F" w14:textId="77777777" w:rsidR="00EF3101" w:rsidRPr="00C225B7" w:rsidRDefault="00EF3101" w:rsidP="00461BAB">
            <w:pPr>
              <w:jc w:val="center"/>
            </w:pPr>
            <w:r w:rsidRPr="00BA5BC0">
              <w:t xml:space="preserve"> 1.335 </w:t>
            </w:r>
          </w:p>
        </w:tc>
        <w:tc>
          <w:tcPr>
            <w:tcW w:w="2362" w:type="dxa"/>
            <w:tcBorders>
              <w:bottom w:val="single" w:sz="4" w:space="0" w:color="auto"/>
            </w:tcBorders>
            <w:shd w:val="pct20" w:color="auto" w:fill="auto"/>
          </w:tcPr>
          <w:p w14:paraId="57A09720" w14:textId="77777777" w:rsidR="00EF3101" w:rsidRDefault="00EF3101" w:rsidP="00461BAB">
            <w:pPr>
              <w:jc w:val="center"/>
            </w:pPr>
            <w:r w:rsidRPr="00BA5BC0">
              <w:t xml:space="preserve"> 1.473 </w:t>
            </w:r>
          </w:p>
        </w:tc>
        <w:tc>
          <w:tcPr>
            <w:tcW w:w="2363" w:type="dxa"/>
            <w:tcBorders>
              <w:bottom w:val="single" w:sz="4" w:space="0" w:color="auto"/>
            </w:tcBorders>
            <w:shd w:val="pct20" w:color="auto" w:fill="auto"/>
          </w:tcPr>
          <w:p w14:paraId="46D28C14" w14:textId="77777777" w:rsidR="00EF3101" w:rsidRPr="004C1B8C" w:rsidRDefault="00EF3101" w:rsidP="00461BAB">
            <w:pPr>
              <w:jc w:val="center"/>
              <w:rPr>
                <w:rFonts w:cs="Calibri"/>
                <w:szCs w:val="22"/>
              </w:rPr>
            </w:pPr>
            <w:r w:rsidRPr="00BA5BC0">
              <w:t xml:space="preserve"> 1.981 </w:t>
            </w:r>
          </w:p>
        </w:tc>
      </w:tr>
      <w:tr w:rsidR="00EF3101" w:rsidRPr="004C1B8C" w14:paraId="36259BCF" w14:textId="77777777" w:rsidTr="00461BAB">
        <w:tc>
          <w:tcPr>
            <w:tcW w:w="3114" w:type="dxa"/>
            <w:tcBorders>
              <w:bottom w:val="single" w:sz="4" w:space="0" w:color="auto"/>
            </w:tcBorders>
            <w:shd w:val="pct20" w:color="auto" w:fill="auto"/>
            <w:vAlign w:val="center"/>
          </w:tcPr>
          <w:p w14:paraId="4A5E625C" w14:textId="77777777" w:rsidR="00EF3101" w:rsidRDefault="00EF3101" w:rsidP="00461BAB">
            <w:pPr>
              <w:jc w:val="center"/>
              <w:rPr>
                <w:rFonts w:cs="Calibri"/>
                <w:szCs w:val="22"/>
                <w:lang w:val="en-US"/>
              </w:rPr>
            </w:pPr>
            <w:r>
              <w:rPr>
                <w:rFonts w:cs="Calibri"/>
                <w:color w:val="000000"/>
                <w:szCs w:val="22"/>
              </w:rPr>
              <w:t>Abril 1 a agosto 31</w:t>
            </w:r>
          </w:p>
        </w:tc>
        <w:tc>
          <w:tcPr>
            <w:tcW w:w="2362" w:type="dxa"/>
            <w:tcBorders>
              <w:bottom w:val="single" w:sz="4" w:space="0" w:color="auto"/>
            </w:tcBorders>
            <w:shd w:val="pct20" w:color="auto" w:fill="auto"/>
          </w:tcPr>
          <w:p w14:paraId="21F0455B" w14:textId="77777777" w:rsidR="00EF3101" w:rsidRPr="00C225B7" w:rsidRDefault="00EF3101" w:rsidP="00461BAB">
            <w:pPr>
              <w:jc w:val="center"/>
            </w:pPr>
            <w:r w:rsidRPr="00BA5BC0">
              <w:t xml:space="preserve"> 1.286 </w:t>
            </w:r>
          </w:p>
        </w:tc>
        <w:tc>
          <w:tcPr>
            <w:tcW w:w="2362" w:type="dxa"/>
            <w:tcBorders>
              <w:bottom w:val="single" w:sz="4" w:space="0" w:color="auto"/>
            </w:tcBorders>
            <w:shd w:val="pct20" w:color="auto" w:fill="auto"/>
          </w:tcPr>
          <w:p w14:paraId="19A1770C" w14:textId="77777777" w:rsidR="00EF3101" w:rsidRDefault="00EF3101" w:rsidP="00461BAB">
            <w:pPr>
              <w:jc w:val="center"/>
            </w:pPr>
            <w:r w:rsidRPr="00BA5BC0">
              <w:t xml:space="preserve"> 1.440 </w:t>
            </w:r>
          </w:p>
        </w:tc>
        <w:tc>
          <w:tcPr>
            <w:tcW w:w="2363" w:type="dxa"/>
            <w:tcBorders>
              <w:bottom w:val="single" w:sz="4" w:space="0" w:color="auto"/>
            </w:tcBorders>
            <w:shd w:val="pct20" w:color="auto" w:fill="auto"/>
          </w:tcPr>
          <w:p w14:paraId="6260C9AB" w14:textId="77777777" w:rsidR="00EF3101" w:rsidRPr="004C1B8C" w:rsidRDefault="00EF3101" w:rsidP="00461BAB">
            <w:pPr>
              <w:jc w:val="center"/>
              <w:rPr>
                <w:rFonts w:cs="Calibri"/>
                <w:szCs w:val="22"/>
              </w:rPr>
            </w:pPr>
            <w:r w:rsidRPr="00BA5BC0">
              <w:t xml:space="preserve"> 1.883 </w:t>
            </w:r>
          </w:p>
        </w:tc>
      </w:tr>
    </w:tbl>
    <w:p w14:paraId="62DD3B1F" w14:textId="77777777" w:rsidR="00EF3101" w:rsidRDefault="00EF3101" w:rsidP="00066303">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066303" w:rsidRPr="00013431" w14:paraId="40A299A0" w14:textId="77777777" w:rsidTr="00461BAB">
        <w:tc>
          <w:tcPr>
            <w:tcW w:w="10201" w:type="dxa"/>
            <w:gridSpan w:val="4"/>
            <w:tcBorders>
              <w:bottom w:val="single" w:sz="4" w:space="0" w:color="auto"/>
            </w:tcBorders>
            <w:shd w:val="clear" w:color="auto" w:fill="1F3864"/>
            <w:vAlign w:val="center"/>
          </w:tcPr>
          <w:p w14:paraId="58E7688C" w14:textId="111E12FA" w:rsidR="00066303" w:rsidRPr="001149F8" w:rsidRDefault="00066303" w:rsidP="00461BAB">
            <w:pPr>
              <w:jc w:val="center"/>
              <w:rPr>
                <w:b/>
                <w:color w:val="FFFFFF" w:themeColor="background1"/>
                <w:sz w:val="28"/>
                <w:szCs w:val="28"/>
              </w:rPr>
            </w:pPr>
            <w:r w:rsidRPr="006D7A38">
              <w:rPr>
                <w:b/>
                <w:color w:val="FFFFFF" w:themeColor="background1"/>
                <w:sz w:val="28"/>
                <w:szCs w:val="28"/>
              </w:rPr>
              <w:t xml:space="preserve">Opción 3: </w:t>
            </w:r>
            <w:r w:rsidR="00EF06C5" w:rsidRPr="00EF06C5">
              <w:rPr>
                <w:b/>
                <w:color w:val="FFFFFF" w:themeColor="background1"/>
                <w:sz w:val="28"/>
                <w:szCs w:val="28"/>
              </w:rPr>
              <w:t xml:space="preserve">Amerian Park Buenos Aires </w:t>
            </w:r>
            <w:r w:rsidR="00EF06C5">
              <w:rPr>
                <w:b/>
                <w:color w:val="FFFFFF" w:themeColor="background1"/>
                <w:sz w:val="28"/>
                <w:szCs w:val="28"/>
              </w:rPr>
              <w:t>//</w:t>
            </w:r>
            <w:r w:rsidR="00EF06C5" w:rsidRPr="00EF06C5">
              <w:rPr>
                <w:b/>
                <w:color w:val="FFFFFF" w:themeColor="background1"/>
                <w:sz w:val="28"/>
                <w:szCs w:val="28"/>
              </w:rPr>
              <w:t xml:space="preserve"> Dazzler Montevideo</w:t>
            </w:r>
          </w:p>
        </w:tc>
      </w:tr>
      <w:tr w:rsidR="00066303" w:rsidRPr="00013431" w14:paraId="7B43C38D" w14:textId="77777777" w:rsidTr="00461BAB">
        <w:tc>
          <w:tcPr>
            <w:tcW w:w="3114" w:type="dxa"/>
            <w:tcBorders>
              <w:bottom w:val="single" w:sz="4" w:space="0" w:color="auto"/>
            </w:tcBorders>
            <w:shd w:val="clear" w:color="auto" w:fill="1F3864"/>
            <w:vAlign w:val="center"/>
          </w:tcPr>
          <w:p w14:paraId="38EC7601"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6277C6E6"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28164AC9"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7A3FC3B4"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Sencilla</w:t>
            </w:r>
          </w:p>
        </w:tc>
      </w:tr>
      <w:tr w:rsidR="00130115" w:rsidRPr="00031E1C" w14:paraId="6A55C976" w14:textId="77777777" w:rsidTr="00461BAB">
        <w:tc>
          <w:tcPr>
            <w:tcW w:w="3114" w:type="dxa"/>
            <w:tcBorders>
              <w:bottom w:val="single" w:sz="4" w:space="0" w:color="auto"/>
            </w:tcBorders>
            <w:shd w:val="clear" w:color="auto" w:fill="auto"/>
          </w:tcPr>
          <w:p w14:paraId="71B1FF77" w14:textId="2C6F98BF" w:rsidR="00130115" w:rsidRDefault="00130115" w:rsidP="00130115">
            <w:pPr>
              <w:jc w:val="center"/>
              <w:rPr>
                <w:rFonts w:cs="Calibri"/>
                <w:szCs w:val="22"/>
                <w:lang w:val="en-US"/>
              </w:rPr>
            </w:pPr>
            <w:r>
              <w:rPr>
                <w:rFonts w:cs="Calibri"/>
                <w:szCs w:val="22"/>
                <w:lang w:val="en-US"/>
              </w:rPr>
              <w:t>Hasta junio 30</w:t>
            </w:r>
          </w:p>
        </w:tc>
        <w:tc>
          <w:tcPr>
            <w:tcW w:w="2362" w:type="dxa"/>
            <w:tcBorders>
              <w:bottom w:val="single" w:sz="4" w:space="0" w:color="auto"/>
            </w:tcBorders>
            <w:shd w:val="clear" w:color="auto" w:fill="auto"/>
          </w:tcPr>
          <w:p w14:paraId="54A27330" w14:textId="2AF686BE" w:rsidR="00130115" w:rsidRPr="00C225B7" w:rsidRDefault="00130115" w:rsidP="00130115">
            <w:pPr>
              <w:jc w:val="center"/>
            </w:pPr>
            <w:r w:rsidRPr="009E25F4">
              <w:t xml:space="preserve"> 1.197 </w:t>
            </w:r>
          </w:p>
        </w:tc>
        <w:tc>
          <w:tcPr>
            <w:tcW w:w="2362" w:type="dxa"/>
            <w:tcBorders>
              <w:bottom w:val="single" w:sz="4" w:space="0" w:color="auto"/>
            </w:tcBorders>
            <w:shd w:val="clear" w:color="auto" w:fill="auto"/>
          </w:tcPr>
          <w:p w14:paraId="7729D51F" w14:textId="4E9BDE9F" w:rsidR="00130115" w:rsidRDefault="00130115" w:rsidP="00130115">
            <w:pPr>
              <w:jc w:val="center"/>
            </w:pPr>
            <w:r w:rsidRPr="009E25F4">
              <w:t xml:space="preserve"> 1.312 </w:t>
            </w:r>
          </w:p>
        </w:tc>
        <w:tc>
          <w:tcPr>
            <w:tcW w:w="2363" w:type="dxa"/>
            <w:tcBorders>
              <w:bottom w:val="single" w:sz="4" w:space="0" w:color="auto"/>
            </w:tcBorders>
            <w:shd w:val="clear" w:color="auto" w:fill="auto"/>
          </w:tcPr>
          <w:p w14:paraId="1AE1FA8E" w14:textId="4CB84B0F" w:rsidR="00130115" w:rsidRPr="004C1B8C" w:rsidRDefault="00130115" w:rsidP="00130115">
            <w:pPr>
              <w:jc w:val="center"/>
              <w:rPr>
                <w:rFonts w:cs="Calibri"/>
                <w:szCs w:val="22"/>
              </w:rPr>
            </w:pPr>
            <w:r w:rsidRPr="009E25F4">
              <w:t xml:space="preserve"> 1.686 </w:t>
            </w:r>
          </w:p>
        </w:tc>
      </w:tr>
    </w:tbl>
    <w:p w14:paraId="47622CB7" w14:textId="77777777" w:rsidR="00066303" w:rsidRDefault="00066303" w:rsidP="00066303">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066303" w:rsidRPr="00013431" w14:paraId="4EAC0A14" w14:textId="77777777" w:rsidTr="00461BAB">
        <w:tc>
          <w:tcPr>
            <w:tcW w:w="10201" w:type="dxa"/>
            <w:gridSpan w:val="4"/>
            <w:tcBorders>
              <w:bottom w:val="single" w:sz="4" w:space="0" w:color="auto"/>
            </w:tcBorders>
            <w:shd w:val="clear" w:color="auto" w:fill="1F3864"/>
            <w:vAlign w:val="center"/>
          </w:tcPr>
          <w:p w14:paraId="1C5A48EA" w14:textId="51FF8D6D" w:rsidR="00066303" w:rsidRPr="001149F8" w:rsidRDefault="00066303" w:rsidP="00461BAB">
            <w:pPr>
              <w:jc w:val="center"/>
              <w:rPr>
                <w:b/>
                <w:color w:val="FFFFFF" w:themeColor="background1"/>
                <w:sz w:val="28"/>
                <w:szCs w:val="28"/>
              </w:rPr>
            </w:pPr>
            <w:r>
              <w:rPr>
                <w:b/>
                <w:color w:val="FFFFFF" w:themeColor="background1"/>
                <w:sz w:val="28"/>
                <w:szCs w:val="28"/>
              </w:rPr>
              <w:t xml:space="preserve">Opción 4: </w:t>
            </w:r>
            <w:r w:rsidRPr="00A23946">
              <w:rPr>
                <w:b/>
                <w:color w:val="FFFFFF" w:themeColor="background1"/>
                <w:sz w:val="28"/>
                <w:szCs w:val="28"/>
              </w:rPr>
              <w:t xml:space="preserve">Waldorf </w:t>
            </w:r>
            <w:r>
              <w:rPr>
                <w:b/>
                <w:color w:val="FFFFFF" w:themeColor="background1"/>
                <w:sz w:val="28"/>
                <w:szCs w:val="28"/>
              </w:rPr>
              <w:t xml:space="preserve">Buenos Aires // </w:t>
            </w:r>
            <w:r w:rsidR="00EF06C5">
              <w:rPr>
                <w:b/>
                <w:color w:val="FFFFFF" w:themeColor="background1"/>
                <w:sz w:val="28"/>
                <w:szCs w:val="28"/>
              </w:rPr>
              <w:t>Cristal Palace Montevideo</w:t>
            </w:r>
          </w:p>
        </w:tc>
      </w:tr>
      <w:tr w:rsidR="00066303" w:rsidRPr="00013431" w14:paraId="62422FD8" w14:textId="77777777" w:rsidTr="00461BAB">
        <w:tc>
          <w:tcPr>
            <w:tcW w:w="3114" w:type="dxa"/>
            <w:tcBorders>
              <w:bottom w:val="single" w:sz="4" w:space="0" w:color="auto"/>
            </w:tcBorders>
            <w:shd w:val="clear" w:color="auto" w:fill="1F3864"/>
            <w:vAlign w:val="center"/>
          </w:tcPr>
          <w:p w14:paraId="390B8FA3"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0B92290C"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013D7A1E"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2E8292B0" w14:textId="77777777" w:rsidR="00066303" w:rsidRPr="001149F8" w:rsidRDefault="00066303" w:rsidP="00461BAB">
            <w:pPr>
              <w:jc w:val="center"/>
              <w:rPr>
                <w:b/>
                <w:color w:val="FFFFFF" w:themeColor="background1"/>
                <w:sz w:val="28"/>
                <w:szCs w:val="28"/>
              </w:rPr>
            </w:pPr>
            <w:r w:rsidRPr="001149F8">
              <w:rPr>
                <w:b/>
                <w:color w:val="FFFFFF" w:themeColor="background1"/>
                <w:sz w:val="28"/>
                <w:szCs w:val="28"/>
              </w:rPr>
              <w:t>Sencilla</w:t>
            </w:r>
          </w:p>
        </w:tc>
      </w:tr>
      <w:tr w:rsidR="00130115" w:rsidRPr="00031E1C" w14:paraId="14464E2A" w14:textId="77777777" w:rsidTr="00461BAB">
        <w:tc>
          <w:tcPr>
            <w:tcW w:w="3114" w:type="dxa"/>
            <w:tcBorders>
              <w:bottom w:val="single" w:sz="4" w:space="0" w:color="auto"/>
            </w:tcBorders>
            <w:shd w:val="pct20" w:color="auto" w:fill="auto"/>
          </w:tcPr>
          <w:p w14:paraId="203268DF" w14:textId="4BEADE14" w:rsidR="00130115" w:rsidRDefault="00130115" w:rsidP="00130115">
            <w:pPr>
              <w:jc w:val="center"/>
              <w:rPr>
                <w:rFonts w:cs="Calibri"/>
                <w:szCs w:val="22"/>
                <w:lang w:val="en-US"/>
              </w:rPr>
            </w:pPr>
            <w:r>
              <w:rPr>
                <w:rFonts w:cs="Calibri"/>
                <w:szCs w:val="22"/>
                <w:lang w:val="en-US"/>
              </w:rPr>
              <w:t>Hasta junio 30</w:t>
            </w:r>
          </w:p>
        </w:tc>
        <w:tc>
          <w:tcPr>
            <w:tcW w:w="2362" w:type="dxa"/>
            <w:tcBorders>
              <w:bottom w:val="single" w:sz="4" w:space="0" w:color="auto"/>
            </w:tcBorders>
            <w:shd w:val="pct20" w:color="auto" w:fill="auto"/>
          </w:tcPr>
          <w:p w14:paraId="48EDE450" w14:textId="46071945" w:rsidR="00130115" w:rsidRPr="00C225B7" w:rsidRDefault="00130115" w:rsidP="00130115">
            <w:pPr>
              <w:jc w:val="center"/>
            </w:pPr>
            <w:r w:rsidRPr="00F7064A">
              <w:t xml:space="preserve"> 1.158 </w:t>
            </w:r>
          </w:p>
        </w:tc>
        <w:tc>
          <w:tcPr>
            <w:tcW w:w="2362" w:type="dxa"/>
            <w:tcBorders>
              <w:bottom w:val="single" w:sz="4" w:space="0" w:color="auto"/>
            </w:tcBorders>
            <w:shd w:val="pct20" w:color="auto" w:fill="auto"/>
          </w:tcPr>
          <w:p w14:paraId="695CBED5" w14:textId="19613C78" w:rsidR="00130115" w:rsidRDefault="00130115" w:rsidP="00130115">
            <w:pPr>
              <w:jc w:val="center"/>
            </w:pPr>
            <w:r w:rsidRPr="00F7064A">
              <w:t xml:space="preserve"> 1.300 </w:t>
            </w:r>
          </w:p>
        </w:tc>
        <w:tc>
          <w:tcPr>
            <w:tcW w:w="2363" w:type="dxa"/>
            <w:tcBorders>
              <w:bottom w:val="single" w:sz="4" w:space="0" w:color="auto"/>
            </w:tcBorders>
            <w:shd w:val="pct20" w:color="auto" w:fill="auto"/>
          </w:tcPr>
          <w:p w14:paraId="2611CF31" w14:textId="42597740" w:rsidR="00130115" w:rsidRPr="004C1B8C" w:rsidRDefault="00130115" w:rsidP="00130115">
            <w:pPr>
              <w:jc w:val="center"/>
              <w:rPr>
                <w:rFonts w:cs="Calibri"/>
                <w:szCs w:val="22"/>
              </w:rPr>
            </w:pPr>
            <w:r w:rsidRPr="00F7064A">
              <w:t xml:space="preserve"> 1.556 </w:t>
            </w:r>
          </w:p>
        </w:tc>
      </w:tr>
    </w:tbl>
    <w:p w14:paraId="0B0E4BA9" w14:textId="77777777" w:rsidR="00066303" w:rsidRDefault="00066303" w:rsidP="00066303">
      <w:pPr>
        <w:pStyle w:val="itinerario"/>
      </w:pPr>
    </w:p>
    <w:p w14:paraId="3E79371C" w14:textId="77777777" w:rsidR="00066303" w:rsidRPr="00B15598" w:rsidRDefault="00066303" w:rsidP="00066303">
      <w:pPr>
        <w:pStyle w:val="vinetas"/>
        <w:jc w:val="both"/>
      </w:pPr>
      <w:r w:rsidRPr="00B15598">
        <w:t xml:space="preserve">Hoteles previstos o de categoría similar. </w:t>
      </w:r>
    </w:p>
    <w:p w14:paraId="4B440729" w14:textId="77777777" w:rsidR="00066303" w:rsidRPr="00B15598" w:rsidRDefault="00066303" w:rsidP="00066303">
      <w:pPr>
        <w:pStyle w:val="vinetas"/>
        <w:jc w:val="both"/>
      </w:pPr>
      <w:r w:rsidRPr="00B15598">
        <w:t>Precios sujetos a cambio sin previo aviso.</w:t>
      </w:r>
    </w:p>
    <w:p w14:paraId="0BD38F82" w14:textId="77777777" w:rsidR="00066303" w:rsidRDefault="00066303" w:rsidP="00066303">
      <w:pPr>
        <w:pStyle w:val="vinetas"/>
        <w:jc w:val="both"/>
      </w:pPr>
      <w:r w:rsidRPr="00B15598">
        <w:t>Aplican gastos de cancelación según condiciones generales sin excepción.</w:t>
      </w:r>
    </w:p>
    <w:p w14:paraId="4E351903" w14:textId="77777777" w:rsidR="00066303" w:rsidRPr="00956402" w:rsidRDefault="00066303" w:rsidP="00066303">
      <w:pPr>
        <w:pStyle w:val="vinetas"/>
        <w:rPr>
          <w:b/>
          <w:bCs/>
        </w:rPr>
      </w:pPr>
      <w:r w:rsidRPr="00956402">
        <w:rPr>
          <w:b/>
          <w:bCs/>
        </w:rPr>
        <w:t>En caso de una devaluación fuerte en Argentina, los precios estarán sujetos a cambio.</w:t>
      </w:r>
    </w:p>
    <w:p w14:paraId="28D1EBE3" w14:textId="77777777" w:rsidR="00066303" w:rsidRPr="004A73C4" w:rsidRDefault="00066303" w:rsidP="00066303">
      <w:pPr>
        <w:pStyle w:val="dias"/>
        <w:rPr>
          <w:color w:val="1F3864"/>
          <w:sz w:val="28"/>
          <w:szCs w:val="28"/>
        </w:rPr>
      </w:pPr>
      <w:r w:rsidRPr="004A73C4">
        <w:rPr>
          <w:caps w:val="0"/>
          <w:color w:val="1F3864"/>
          <w:sz w:val="28"/>
          <w:szCs w:val="28"/>
        </w:rPr>
        <w:t>POLÍTICA DE NIÑOS</w:t>
      </w:r>
    </w:p>
    <w:p w14:paraId="18532C99" w14:textId="77777777" w:rsidR="00066303" w:rsidRPr="00A52F2D" w:rsidRDefault="00066303" w:rsidP="00066303">
      <w:pPr>
        <w:pStyle w:val="vinetas"/>
        <w:spacing w:line="240" w:lineRule="auto"/>
        <w:jc w:val="both"/>
      </w:pPr>
      <w:r w:rsidRPr="00A52F2D">
        <w:t xml:space="preserve">Menores de 2 años, gratis en alojamiento (sin derecho a cuna) y en servicios (sin derecho a asiento). </w:t>
      </w:r>
    </w:p>
    <w:p w14:paraId="49E2A7D9" w14:textId="77777777" w:rsidR="00066303" w:rsidRPr="00A52F2D" w:rsidRDefault="00066303" w:rsidP="00066303">
      <w:pPr>
        <w:pStyle w:val="vinetas"/>
        <w:spacing w:line="240" w:lineRule="auto"/>
        <w:jc w:val="both"/>
      </w:pPr>
      <w:r w:rsidRPr="00A52F2D">
        <w:t xml:space="preserve">Niños mayores de 3 años pagan servicios como adultos (con derecho a asiento en servicios). </w:t>
      </w:r>
    </w:p>
    <w:p w14:paraId="174E0780" w14:textId="77777777" w:rsidR="00066303" w:rsidRPr="00A52F2D" w:rsidRDefault="00066303" w:rsidP="00066303">
      <w:pPr>
        <w:pStyle w:val="vinetas"/>
        <w:spacing w:line="240" w:lineRule="auto"/>
        <w:jc w:val="both"/>
      </w:pPr>
      <w:r w:rsidRPr="00A52F2D">
        <w:t xml:space="preserve">Tarifas de alojamiento para niños entre 2 años y 10 años sin cumplir, se debe consultar puntualmente con cada hotel. </w:t>
      </w:r>
    </w:p>
    <w:p w14:paraId="278280E9" w14:textId="77777777" w:rsidR="00066303" w:rsidRDefault="00066303" w:rsidP="00066303">
      <w:pPr>
        <w:pStyle w:val="vinetas"/>
        <w:spacing w:line="240" w:lineRule="auto"/>
        <w:jc w:val="both"/>
      </w:pPr>
      <w:r w:rsidRPr="00A52F2D">
        <w:t xml:space="preserve">Máximo un niño por habitación. Otras acomodaciones deberán ser consultadas. </w:t>
      </w:r>
    </w:p>
    <w:p w14:paraId="6B60B614" w14:textId="77777777" w:rsidR="00066303" w:rsidRDefault="00066303" w:rsidP="00066303">
      <w:pPr>
        <w:pStyle w:val="dias"/>
        <w:rPr>
          <w:caps w:val="0"/>
          <w:color w:val="1F3864"/>
          <w:sz w:val="28"/>
          <w:szCs w:val="28"/>
        </w:rPr>
      </w:pPr>
      <w:r>
        <w:rPr>
          <w:caps w:val="0"/>
          <w:color w:val="1F3864"/>
          <w:sz w:val="28"/>
          <w:szCs w:val="28"/>
        </w:rPr>
        <w:lastRenderedPageBreak/>
        <w:t>HOTELES PREVISTOS O SIMILARES</w:t>
      </w:r>
    </w:p>
    <w:p w14:paraId="7836026A" w14:textId="77777777" w:rsidR="00066303" w:rsidRDefault="00066303" w:rsidP="00066303">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066303" w14:paraId="7F55B560" w14:textId="77777777" w:rsidTr="00461BAB">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4B07A51A"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Opción 1</w:t>
            </w:r>
          </w:p>
        </w:tc>
      </w:tr>
      <w:tr w:rsidR="00066303" w14:paraId="5D08C28E" w14:textId="77777777" w:rsidTr="00461BAB">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61C2966"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16CFBE8"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Categoría</w:t>
            </w:r>
          </w:p>
        </w:tc>
      </w:tr>
      <w:tr w:rsidR="00066303" w14:paraId="3B1E489E" w14:textId="77777777" w:rsidTr="00461BAB">
        <w:tc>
          <w:tcPr>
            <w:tcW w:w="5030" w:type="dxa"/>
            <w:tcBorders>
              <w:top w:val="single" w:sz="4" w:space="0" w:color="auto"/>
              <w:left w:val="single" w:sz="4" w:space="0" w:color="auto"/>
              <w:bottom w:val="single" w:sz="4" w:space="0" w:color="auto"/>
              <w:right w:val="single" w:sz="4" w:space="0" w:color="auto"/>
            </w:tcBorders>
          </w:tcPr>
          <w:p w14:paraId="341CA22B" w14:textId="77777777" w:rsidR="00066303" w:rsidRPr="00455471" w:rsidRDefault="00066303" w:rsidP="00461BAB">
            <w:pPr>
              <w:jc w:val="center"/>
            </w:pPr>
            <w:r w:rsidRPr="00455471">
              <w:t>Sofitel Buenos Aires Recoleta</w:t>
            </w:r>
          </w:p>
        </w:tc>
        <w:tc>
          <w:tcPr>
            <w:tcW w:w="5030" w:type="dxa"/>
            <w:tcBorders>
              <w:top w:val="single" w:sz="4" w:space="0" w:color="auto"/>
              <w:left w:val="single" w:sz="4" w:space="0" w:color="auto"/>
              <w:bottom w:val="single" w:sz="4" w:space="0" w:color="auto"/>
              <w:right w:val="single" w:sz="4" w:space="0" w:color="auto"/>
            </w:tcBorders>
          </w:tcPr>
          <w:p w14:paraId="49862AA1" w14:textId="77777777" w:rsidR="00066303" w:rsidRDefault="00066303" w:rsidP="00461BAB">
            <w:pPr>
              <w:jc w:val="center"/>
            </w:pPr>
            <w:r w:rsidRPr="00C96B15">
              <w:t>Primera Superior</w:t>
            </w:r>
          </w:p>
        </w:tc>
      </w:tr>
      <w:tr w:rsidR="00066303" w:rsidRPr="0090380E" w14:paraId="63056A7E" w14:textId="77777777" w:rsidTr="00461BAB">
        <w:tc>
          <w:tcPr>
            <w:tcW w:w="5030" w:type="dxa"/>
            <w:tcBorders>
              <w:top w:val="single" w:sz="4" w:space="0" w:color="auto"/>
              <w:left w:val="single" w:sz="4" w:space="0" w:color="auto"/>
              <w:bottom w:val="single" w:sz="4" w:space="0" w:color="auto"/>
              <w:right w:val="single" w:sz="4" w:space="0" w:color="auto"/>
            </w:tcBorders>
            <w:vAlign w:val="center"/>
          </w:tcPr>
          <w:p w14:paraId="13D49EFB" w14:textId="01B9F50F" w:rsidR="00066303" w:rsidRPr="00455471" w:rsidRDefault="00EF06C5" w:rsidP="00461BAB">
            <w:pPr>
              <w:jc w:val="center"/>
            </w:pPr>
            <w:r>
              <w:t>Radisson Victoria Plaza Montevideo</w:t>
            </w:r>
          </w:p>
        </w:tc>
        <w:tc>
          <w:tcPr>
            <w:tcW w:w="5030" w:type="dxa"/>
            <w:tcBorders>
              <w:top w:val="single" w:sz="4" w:space="0" w:color="auto"/>
              <w:left w:val="single" w:sz="4" w:space="0" w:color="auto"/>
              <w:bottom w:val="single" w:sz="4" w:space="0" w:color="auto"/>
              <w:right w:val="single" w:sz="4" w:space="0" w:color="auto"/>
            </w:tcBorders>
            <w:vAlign w:val="center"/>
          </w:tcPr>
          <w:p w14:paraId="5EE3C4E5" w14:textId="21A653D6" w:rsidR="00066303" w:rsidRPr="0090380E" w:rsidRDefault="00E6543E" w:rsidP="00461BAB">
            <w:pPr>
              <w:jc w:val="center"/>
              <w:rPr>
                <w:lang w:val="en-US"/>
              </w:rPr>
            </w:pPr>
            <w:r w:rsidRPr="00C96B15">
              <w:t>Primera Superior</w:t>
            </w:r>
          </w:p>
        </w:tc>
      </w:tr>
    </w:tbl>
    <w:p w14:paraId="747D533F" w14:textId="77777777" w:rsidR="00EF3101" w:rsidRPr="0090380E" w:rsidRDefault="00EF3101" w:rsidP="00066303">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066303" w14:paraId="23BA45C8" w14:textId="77777777" w:rsidTr="00461BAB">
        <w:tc>
          <w:tcPr>
            <w:tcW w:w="10060" w:type="dxa"/>
            <w:gridSpan w:val="2"/>
            <w:shd w:val="clear" w:color="auto" w:fill="1F3864"/>
            <w:vAlign w:val="center"/>
          </w:tcPr>
          <w:p w14:paraId="03425B6E"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Opción 2</w:t>
            </w:r>
          </w:p>
        </w:tc>
      </w:tr>
      <w:tr w:rsidR="00066303" w14:paraId="06911FF6" w14:textId="77777777" w:rsidTr="00461BAB">
        <w:tc>
          <w:tcPr>
            <w:tcW w:w="5030" w:type="dxa"/>
            <w:shd w:val="clear" w:color="auto" w:fill="1F3864"/>
            <w:vAlign w:val="center"/>
            <w:hideMark/>
          </w:tcPr>
          <w:p w14:paraId="3C13D3B0"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Hotel</w:t>
            </w:r>
          </w:p>
        </w:tc>
        <w:tc>
          <w:tcPr>
            <w:tcW w:w="5030" w:type="dxa"/>
            <w:shd w:val="clear" w:color="auto" w:fill="1F3864"/>
            <w:vAlign w:val="center"/>
            <w:hideMark/>
          </w:tcPr>
          <w:p w14:paraId="5FACE319"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Categoría</w:t>
            </w:r>
          </w:p>
        </w:tc>
      </w:tr>
      <w:tr w:rsidR="00066303" w14:paraId="3CC1F69A" w14:textId="77777777" w:rsidTr="00461BAB">
        <w:tc>
          <w:tcPr>
            <w:tcW w:w="5030" w:type="dxa"/>
            <w:vAlign w:val="center"/>
          </w:tcPr>
          <w:p w14:paraId="0883C6BC" w14:textId="6921666D" w:rsidR="00066303" w:rsidRDefault="00EF06C5" w:rsidP="00461BAB">
            <w:pPr>
              <w:jc w:val="center"/>
            </w:pPr>
            <w:r>
              <w:rPr>
                <w:rFonts w:cs="Calibri"/>
                <w:bCs/>
                <w:szCs w:val="22"/>
                <w:lang w:val="en-US"/>
              </w:rPr>
              <w:t>Libertador</w:t>
            </w:r>
            <w:r w:rsidR="00066303" w:rsidRPr="00B27ABF">
              <w:rPr>
                <w:rFonts w:cs="Calibri"/>
                <w:bCs/>
                <w:szCs w:val="22"/>
                <w:lang w:val="en-US"/>
              </w:rPr>
              <w:t xml:space="preserve"> </w:t>
            </w:r>
            <w:r w:rsidR="00066303">
              <w:rPr>
                <w:rFonts w:cs="Calibri"/>
                <w:bCs/>
                <w:szCs w:val="22"/>
                <w:lang w:val="en-US"/>
              </w:rPr>
              <w:t>Buenos Aires</w:t>
            </w:r>
          </w:p>
        </w:tc>
        <w:tc>
          <w:tcPr>
            <w:tcW w:w="5030" w:type="dxa"/>
            <w:vAlign w:val="center"/>
          </w:tcPr>
          <w:p w14:paraId="426BCDC6" w14:textId="77777777" w:rsidR="00066303" w:rsidRDefault="00066303" w:rsidP="00461BAB">
            <w:pPr>
              <w:jc w:val="center"/>
            </w:pPr>
            <w:r w:rsidRPr="004C1B8C">
              <w:rPr>
                <w:rFonts w:cs="Calibri"/>
                <w:szCs w:val="22"/>
              </w:rPr>
              <w:t>Primera Superior</w:t>
            </w:r>
          </w:p>
        </w:tc>
      </w:tr>
      <w:tr w:rsidR="00066303" w14:paraId="65E1F758" w14:textId="77777777" w:rsidTr="00461BAB">
        <w:tc>
          <w:tcPr>
            <w:tcW w:w="5030" w:type="dxa"/>
            <w:vAlign w:val="center"/>
          </w:tcPr>
          <w:p w14:paraId="781E4B55" w14:textId="0EE21C9A" w:rsidR="00066303" w:rsidRDefault="00EF06C5" w:rsidP="00461BAB">
            <w:pPr>
              <w:jc w:val="center"/>
            </w:pPr>
            <w:r>
              <w:t>Own Montevideo</w:t>
            </w:r>
          </w:p>
        </w:tc>
        <w:tc>
          <w:tcPr>
            <w:tcW w:w="5030" w:type="dxa"/>
            <w:vAlign w:val="center"/>
          </w:tcPr>
          <w:p w14:paraId="3D3CF078" w14:textId="77777777" w:rsidR="00066303" w:rsidRDefault="00066303" w:rsidP="00461BAB">
            <w:pPr>
              <w:jc w:val="center"/>
            </w:pPr>
            <w:r w:rsidRPr="004C1B8C">
              <w:rPr>
                <w:rFonts w:cs="Calibri"/>
                <w:szCs w:val="22"/>
              </w:rPr>
              <w:t xml:space="preserve">Primera </w:t>
            </w:r>
            <w:r>
              <w:rPr>
                <w:rFonts w:cs="Calibri"/>
                <w:szCs w:val="22"/>
              </w:rPr>
              <w:t>Superior</w:t>
            </w:r>
          </w:p>
        </w:tc>
      </w:tr>
    </w:tbl>
    <w:p w14:paraId="2A4828A6" w14:textId="77777777" w:rsidR="00066303" w:rsidRDefault="00066303" w:rsidP="00066303">
      <w:pPr>
        <w:pStyle w:val="itinerario"/>
      </w:pPr>
    </w:p>
    <w:tbl>
      <w:tblPr>
        <w:tblStyle w:val="Tablaconcuadrcula"/>
        <w:tblW w:w="0" w:type="auto"/>
        <w:tblLook w:val="04A0" w:firstRow="1" w:lastRow="0" w:firstColumn="1" w:lastColumn="0" w:noHBand="0" w:noVBand="1"/>
      </w:tblPr>
      <w:tblGrid>
        <w:gridCol w:w="5030"/>
        <w:gridCol w:w="5030"/>
      </w:tblGrid>
      <w:tr w:rsidR="00066303" w14:paraId="60F15E5B" w14:textId="77777777" w:rsidTr="00461BAB">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2D4C3DF3"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Opción 3</w:t>
            </w:r>
          </w:p>
        </w:tc>
      </w:tr>
      <w:tr w:rsidR="00066303" w14:paraId="2624153E" w14:textId="77777777" w:rsidTr="00461BAB">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6BDA30D"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424E2F8"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Categoría</w:t>
            </w:r>
          </w:p>
        </w:tc>
      </w:tr>
      <w:tr w:rsidR="00066303" w14:paraId="2DAD31C0" w14:textId="77777777" w:rsidTr="00461BAB">
        <w:tc>
          <w:tcPr>
            <w:tcW w:w="5030" w:type="dxa"/>
            <w:tcBorders>
              <w:top w:val="single" w:sz="4" w:space="0" w:color="auto"/>
              <w:left w:val="single" w:sz="4" w:space="0" w:color="auto"/>
              <w:bottom w:val="single" w:sz="4" w:space="0" w:color="auto"/>
              <w:right w:val="single" w:sz="4" w:space="0" w:color="auto"/>
            </w:tcBorders>
          </w:tcPr>
          <w:p w14:paraId="514FBA7F" w14:textId="31906166" w:rsidR="00066303" w:rsidRPr="00B27ABF" w:rsidRDefault="00EF06C5" w:rsidP="00461BAB">
            <w:pPr>
              <w:jc w:val="center"/>
              <w:rPr>
                <w:lang w:val="en-US"/>
              </w:rPr>
            </w:pPr>
            <w:r>
              <w:rPr>
                <w:lang w:val="en-US"/>
              </w:rPr>
              <w:t>American Park</w:t>
            </w:r>
            <w:r w:rsidR="00066303" w:rsidRPr="00B27ABF">
              <w:rPr>
                <w:lang w:val="en-US"/>
              </w:rPr>
              <w:t xml:space="preserve"> B</w:t>
            </w:r>
            <w:r w:rsidR="00066303">
              <w:rPr>
                <w:lang w:val="en-US"/>
              </w:rPr>
              <w:t>uenos Aires</w:t>
            </w:r>
          </w:p>
        </w:tc>
        <w:tc>
          <w:tcPr>
            <w:tcW w:w="5030" w:type="dxa"/>
            <w:tcBorders>
              <w:top w:val="single" w:sz="4" w:space="0" w:color="auto"/>
              <w:left w:val="single" w:sz="4" w:space="0" w:color="auto"/>
              <w:bottom w:val="single" w:sz="4" w:space="0" w:color="auto"/>
              <w:right w:val="single" w:sz="4" w:space="0" w:color="auto"/>
            </w:tcBorders>
          </w:tcPr>
          <w:p w14:paraId="7AB28535" w14:textId="77777777" w:rsidR="00066303" w:rsidRDefault="00066303" w:rsidP="00461BAB">
            <w:pPr>
              <w:jc w:val="center"/>
            </w:pPr>
            <w:r w:rsidRPr="004706AD">
              <w:t>Primera</w:t>
            </w:r>
          </w:p>
        </w:tc>
      </w:tr>
      <w:tr w:rsidR="00066303" w14:paraId="797012AA" w14:textId="77777777" w:rsidTr="00461BAB">
        <w:tc>
          <w:tcPr>
            <w:tcW w:w="5030" w:type="dxa"/>
            <w:tcBorders>
              <w:top w:val="single" w:sz="4" w:space="0" w:color="auto"/>
              <w:left w:val="single" w:sz="4" w:space="0" w:color="auto"/>
              <w:bottom w:val="single" w:sz="4" w:space="0" w:color="auto"/>
              <w:right w:val="single" w:sz="4" w:space="0" w:color="auto"/>
            </w:tcBorders>
            <w:vAlign w:val="center"/>
          </w:tcPr>
          <w:p w14:paraId="685A5103" w14:textId="189DBE80" w:rsidR="00066303" w:rsidRDefault="00EF06C5" w:rsidP="00461BAB">
            <w:pPr>
              <w:jc w:val="center"/>
            </w:pPr>
            <w:r>
              <w:t>Dazzler Montevideo</w:t>
            </w:r>
          </w:p>
        </w:tc>
        <w:tc>
          <w:tcPr>
            <w:tcW w:w="5030" w:type="dxa"/>
            <w:tcBorders>
              <w:top w:val="single" w:sz="4" w:space="0" w:color="auto"/>
              <w:left w:val="single" w:sz="4" w:space="0" w:color="auto"/>
              <w:bottom w:val="single" w:sz="4" w:space="0" w:color="auto"/>
              <w:right w:val="single" w:sz="4" w:space="0" w:color="auto"/>
            </w:tcBorders>
            <w:vAlign w:val="center"/>
          </w:tcPr>
          <w:p w14:paraId="6BE2DE1E" w14:textId="77777777" w:rsidR="00066303" w:rsidRDefault="00066303" w:rsidP="00461BAB">
            <w:pPr>
              <w:jc w:val="center"/>
            </w:pPr>
            <w:r>
              <w:t>Primera</w:t>
            </w:r>
          </w:p>
        </w:tc>
      </w:tr>
    </w:tbl>
    <w:p w14:paraId="5B890801" w14:textId="77777777" w:rsidR="00066303" w:rsidRDefault="00066303" w:rsidP="00066303">
      <w:pPr>
        <w:pStyle w:val="itinerario"/>
      </w:pPr>
    </w:p>
    <w:tbl>
      <w:tblPr>
        <w:tblStyle w:val="Tablaconcuadrcula"/>
        <w:tblW w:w="0" w:type="auto"/>
        <w:tblLook w:val="04A0" w:firstRow="1" w:lastRow="0" w:firstColumn="1" w:lastColumn="0" w:noHBand="0" w:noVBand="1"/>
      </w:tblPr>
      <w:tblGrid>
        <w:gridCol w:w="5030"/>
        <w:gridCol w:w="5030"/>
      </w:tblGrid>
      <w:tr w:rsidR="00066303" w14:paraId="61BC7CFD" w14:textId="77777777" w:rsidTr="009E2137">
        <w:tc>
          <w:tcPr>
            <w:tcW w:w="10060" w:type="dxa"/>
            <w:gridSpan w:val="2"/>
            <w:shd w:val="clear" w:color="auto" w:fill="1F3864"/>
            <w:vAlign w:val="center"/>
          </w:tcPr>
          <w:p w14:paraId="3304FF22"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Opción 4</w:t>
            </w:r>
          </w:p>
        </w:tc>
      </w:tr>
      <w:tr w:rsidR="00066303" w14:paraId="2D843C11" w14:textId="77777777" w:rsidTr="009E2137">
        <w:tc>
          <w:tcPr>
            <w:tcW w:w="5030" w:type="dxa"/>
            <w:shd w:val="clear" w:color="auto" w:fill="1F3864"/>
            <w:vAlign w:val="center"/>
            <w:hideMark/>
          </w:tcPr>
          <w:p w14:paraId="1713D43F"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Hotel</w:t>
            </w:r>
          </w:p>
        </w:tc>
        <w:tc>
          <w:tcPr>
            <w:tcW w:w="5030" w:type="dxa"/>
            <w:shd w:val="clear" w:color="auto" w:fill="1F3864"/>
            <w:vAlign w:val="center"/>
            <w:hideMark/>
          </w:tcPr>
          <w:p w14:paraId="6EC242A9" w14:textId="77777777" w:rsidR="00066303" w:rsidRDefault="00066303" w:rsidP="00461BAB">
            <w:pPr>
              <w:jc w:val="center"/>
              <w:rPr>
                <w:b/>
                <w:color w:val="FFFFFF" w:themeColor="background1"/>
                <w:sz w:val="28"/>
                <w:szCs w:val="28"/>
                <w:lang w:val="en-US"/>
              </w:rPr>
            </w:pPr>
            <w:r>
              <w:rPr>
                <w:b/>
                <w:color w:val="FFFFFF" w:themeColor="background1"/>
                <w:sz w:val="28"/>
                <w:szCs w:val="28"/>
                <w:lang w:val="en-US"/>
              </w:rPr>
              <w:t>Categoría</w:t>
            </w:r>
          </w:p>
        </w:tc>
      </w:tr>
      <w:tr w:rsidR="00066303" w14:paraId="22026209" w14:textId="77777777" w:rsidTr="009E2137">
        <w:tc>
          <w:tcPr>
            <w:tcW w:w="5030" w:type="dxa"/>
          </w:tcPr>
          <w:p w14:paraId="45011697" w14:textId="77777777" w:rsidR="00066303" w:rsidRDefault="00066303" w:rsidP="00461BAB">
            <w:pPr>
              <w:jc w:val="center"/>
            </w:pPr>
            <w:r w:rsidRPr="00B140DD">
              <w:t>Waldorf</w:t>
            </w:r>
            <w:r>
              <w:t xml:space="preserve"> Buenos Aires</w:t>
            </w:r>
          </w:p>
        </w:tc>
        <w:tc>
          <w:tcPr>
            <w:tcW w:w="5030" w:type="dxa"/>
          </w:tcPr>
          <w:p w14:paraId="55CC8475" w14:textId="77777777" w:rsidR="00066303" w:rsidRDefault="00066303" w:rsidP="00461BAB">
            <w:pPr>
              <w:jc w:val="center"/>
            </w:pPr>
            <w:r w:rsidRPr="00B140DD">
              <w:t>Turista</w:t>
            </w:r>
          </w:p>
        </w:tc>
      </w:tr>
      <w:tr w:rsidR="00066303" w14:paraId="20B68AF4" w14:textId="77777777" w:rsidTr="009E2137">
        <w:tc>
          <w:tcPr>
            <w:tcW w:w="5030" w:type="dxa"/>
            <w:vAlign w:val="center"/>
          </w:tcPr>
          <w:p w14:paraId="5077AB77" w14:textId="5652AA0A" w:rsidR="00066303" w:rsidRDefault="00EF06C5" w:rsidP="00461BAB">
            <w:pPr>
              <w:jc w:val="center"/>
            </w:pPr>
            <w:r w:rsidRPr="00EF06C5">
              <w:t>Crystal Palace Montevideo</w:t>
            </w:r>
          </w:p>
        </w:tc>
        <w:tc>
          <w:tcPr>
            <w:tcW w:w="5030" w:type="dxa"/>
            <w:vAlign w:val="center"/>
          </w:tcPr>
          <w:p w14:paraId="19F9D6EA" w14:textId="5C48D106" w:rsidR="00066303" w:rsidRDefault="00066303" w:rsidP="00461BAB">
            <w:pPr>
              <w:jc w:val="center"/>
            </w:pPr>
            <w:r>
              <w:t xml:space="preserve">Turista </w:t>
            </w:r>
            <w:r w:rsidR="00EF06C5">
              <w:t>Superior</w:t>
            </w:r>
          </w:p>
        </w:tc>
      </w:tr>
    </w:tbl>
    <w:p w14:paraId="15FD721C" w14:textId="77777777" w:rsidR="00066303" w:rsidRDefault="00066303" w:rsidP="00066303">
      <w:pPr>
        <w:pStyle w:val="itinerario"/>
      </w:pPr>
    </w:p>
    <w:p w14:paraId="370F49E1" w14:textId="77777777" w:rsidR="00066303" w:rsidRDefault="00066303" w:rsidP="00066303">
      <w:pPr>
        <w:pStyle w:val="itinerario"/>
      </w:pPr>
    </w:p>
    <w:p w14:paraId="4E968702" w14:textId="5BD7233F" w:rsidR="007F775C" w:rsidRDefault="007F775C" w:rsidP="007F775C">
      <w:pPr>
        <w:pStyle w:val="itinerario"/>
      </w:pPr>
    </w:p>
    <w:p w14:paraId="677019ED" w14:textId="529F8478" w:rsidR="00EF3101" w:rsidRDefault="00EF3101" w:rsidP="007F775C">
      <w:pPr>
        <w:pStyle w:val="itinerario"/>
      </w:pPr>
    </w:p>
    <w:p w14:paraId="4CA9D499" w14:textId="2A4DC5BA" w:rsidR="00EF3101" w:rsidRDefault="00EF3101" w:rsidP="007F775C">
      <w:pPr>
        <w:pStyle w:val="itinerario"/>
      </w:pPr>
    </w:p>
    <w:p w14:paraId="04A749BD" w14:textId="20C490FC" w:rsidR="00EF3101" w:rsidRDefault="00EF3101" w:rsidP="007F775C">
      <w:pPr>
        <w:pStyle w:val="itinerario"/>
      </w:pPr>
    </w:p>
    <w:p w14:paraId="2FFAC54D" w14:textId="426FE5D4" w:rsidR="00EF3101" w:rsidRDefault="00EF3101" w:rsidP="007F775C">
      <w:pPr>
        <w:pStyle w:val="itinerario"/>
      </w:pPr>
    </w:p>
    <w:p w14:paraId="59D0BB19" w14:textId="37A69A0E" w:rsidR="00EF3101" w:rsidRDefault="00EF3101" w:rsidP="007F775C">
      <w:pPr>
        <w:pStyle w:val="itinerario"/>
      </w:pPr>
    </w:p>
    <w:p w14:paraId="0D70DB1D" w14:textId="3D929AB6" w:rsidR="00EF3101" w:rsidRDefault="00EF3101" w:rsidP="007F775C">
      <w:pPr>
        <w:pStyle w:val="itinerario"/>
      </w:pPr>
    </w:p>
    <w:p w14:paraId="3C461448" w14:textId="6784D1AA" w:rsidR="00EF3101" w:rsidRDefault="00EF3101" w:rsidP="007F775C">
      <w:pPr>
        <w:pStyle w:val="itinerario"/>
      </w:pPr>
    </w:p>
    <w:p w14:paraId="6D6C59D8" w14:textId="70BFB3AB" w:rsidR="00EF3101" w:rsidRDefault="00EF3101" w:rsidP="007F775C">
      <w:pPr>
        <w:pStyle w:val="itinerario"/>
      </w:pPr>
    </w:p>
    <w:p w14:paraId="055C9F3C" w14:textId="4D557ADE" w:rsidR="00EF3101" w:rsidRDefault="00EF3101" w:rsidP="007F775C">
      <w:pPr>
        <w:pStyle w:val="itinerario"/>
      </w:pPr>
    </w:p>
    <w:p w14:paraId="635767B8" w14:textId="2B32EC37" w:rsidR="00EF3101" w:rsidRDefault="00EF3101" w:rsidP="007F775C">
      <w:pPr>
        <w:pStyle w:val="itinerario"/>
      </w:pPr>
    </w:p>
    <w:p w14:paraId="5B9CC2CF" w14:textId="27EA6E52" w:rsidR="00EF3101" w:rsidRDefault="00EF3101" w:rsidP="007F775C">
      <w:pPr>
        <w:pStyle w:val="itinerario"/>
      </w:pPr>
    </w:p>
    <w:p w14:paraId="67970193" w14:textId="272450AD" w:rsidR="00EF3101" w:rsidRDefault="00EF3101" w:rsidP="007F775C">
      <w:pPr>
        <w:pStyle w:val="itinerario"/>
      </w:pPr>
    </w:p>
    <w:p w14:paraId="3737C262" w14:textId="7128F2A7" w:rsidR="00EF3101" w:rsidRDefault="00EF3101" w:rsidP="007F775C">
      <w:pPr>
        <w:pStyle w:val="itinerario"/>
      </w:pPr>
    </w:p>
    <w:p w14:paraId="4AF1F4B1" w14:textId="3F45063D" w:rsidR="00EF3101" w:rsidRDefault="00EF3101" w:rsidP="007F775C">
      <w:pPr>
        <w:pStyle w:val="itinerario"/>
      </w:pPr>
    </w:p>
    <w:p w14:paraId="560D2721" w14:textId="77777777" w:rsidR="00EF3101" w:rsidRDefault="00EF3101" w:rsidP="007F77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775C" w:rsidRPr="003561C7" w14:paraId="71D8744D" w14:textId="77777777" w:rsidTr="00461BAB">
        <w:tc>
          <w:tcPr>
            <w:tcW w:w="10060" w:type="dxa"/>
            <w:shd w:val="clear" w:color="auto" w:fill="1F3864"/>
          </w:tcPr>
          <w:p w14:paraId="7FC6347C" w14:textId="77777777" w:rsidR="007F775C" w:rsidRPr="003561C7" w:rsidRDefault="007F775C" w:rsidP="00461BAB">
            <w:pPr>
              <w:jc w:val="center"/>
              <w:rPr>
                <w:b/>
                <w:color w:val="FFFFFF" w:themeColor="background1"/>
                <w:sz w:val="40"/>
                <w:szCs w:val="40"/>
              </w:rPr>
            </w:pPr>
            <w:r>
              <w:rPr>
                <w:b/>
                <w:color w:val="FFFFFF" w:themeColor="background1"/>
                <w:sz w:val="40"/>
                <w:szCs w:val="40"/>
              </w:rPr>
              <w:lastRenderedPageBreak/>
              <w:t>CONDICIONES ESPECÍFICAS</w:t>
            </w:r>
          </w:p>
        </w:tc>
      </w:tr>
    </w:tbl>
    <w:p w14:paraId="17F2A689" w14:textId="77777777" w:rsidR="007F775C" w:rsidRDefault="007F775C" w:rsidP="007F775C">
      <w:pPr>
        <w:pStyle w:val="itinerario"/>
      </w:pPr>
    </w:p>
    <w:p w14:paraId="52EB9349" w14:textId="77777777" w:rsidR="007F775C" w:rsidRPr="004A73C4" w:rsidRDefault="007F775C" w:rsidP="007F775C">
      <w:pPr>
        <w:pStyle w:val="dias"/>
        <w:rPr>
          <w:color w:val="1F3864"/>
          <w:sz w:val="28"/>
          <w:szCs w:val="28"/>
        </w:rPr>
      </w:pPr>
      <w:r w:rsidRPr="004A73C4">
        <w:rPr>
          <w:caps w:val="0"/>
          <w:color w:val="1F3864"/>
          <w:sz w:val="28"/>
          <w:szCs w:val="28"/>
        </w:rPr>
        <w:t>VIGENCIA DEL PLAN</w:t>
      </w:r>
    </w:p>
    <w:p w14:paraId="327E363B" w14:textId="77777777" w:rsidR="007F775C" w:rsidRPr="00B906A8" w:rsidRDefault="007F775C" w:rsidP="007F775C">
      <w:pPr>
        <w:pStyle w:val="itinerario"/>
      </w:pPr>
      <w:r w:rsidRPr="00B906A8">
        <w:t xml:space="preserve">La validez de las tarifas publicadas en cada uno de nuestros programas aplica hasta máximo el último día indicado en la vigencia.  </w:t>
      </w:r>
    </w:p>
    <w:p w14:paraId="2EF33FB0" w14:textId="77777777" w:rsidR="007F775C" w:rsidRPr="00B906A8" w:rsidRDefault="007F775C" w:rsidP="007F775C">
      <w:pPr>
        <w:pStyle w:val="itinerario"/>
      </w:pPr>
    </w:p>
    <w:p w14:paraId="44DF1D00" w14:textId="77777777" w:rsidR="007F775C" w:rsidRPr="00B906A8" w:rsidRDefault="007F775C" w:rsidP="007F775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E686F94" w14:textId="77777777" w:rsidR="007F775C" w:rsidRPr="003C7C40" w:rsidRDefault="007F775C" w:rsidP="007F775C">
      <w:pPr>
        <w:pStyle w:val="dias"/>
        <w:rPr>
          <w:color w:val="1F3864"/>
          <w:sz w:val="28"/>
          <w:szCs w:val="28"/>
        </w:rPr>
      </w:pPr>
      <w:r>
        <w:rPr>
          <w:caps w:val="0"/>
          <w:color w:val="1F3864"/>
          <w:sz w:val="28"/>
          <w:szCs w:val="28"/>
        </w:rPr>
        <w:t>INFORMACIÓN IMPORTANTE</w:t>
      </w:r>
    </w:p>
    <w:p w14:paraId="478D4DCB" w14:textId="77777777" w:rsidR="007F775C" w:rsidRPr="005012D0" w:rsidRDefault="007F775C" w:rsidP="007F775C">
      <w:pPr>
        <w:pStyle w:val="vinetas"/>
        <w:ind w:left="720" w:hanging="360"/>
        <w:jc w:val="both"/>
      </w:pPr>
      <w:r w:rsidRPr="005012D0">
        <w:t xml:space="preserve">Tarifas sujetas a cambios y disponibilidad sin previo aviso. </w:t>
      </w:r>
    </w:p>
    <w:p w14:paraId="12EE3419" w14:textId="77777777" w:rsidR="007F775C" w:rsidRPr="005012D0" w:rsidRDefault="007F775C" w:rsidP="007F775C">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7516445" w14:textId="77777777" w:rsidR="007F775C" w:rsidRPr="005012D0" w:rsidRDefault="007F775C" w:rsidP="007F775C">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88085F4" w14:textId="77777777" w:rsidR="007F775C" w:rsidRPr="005012D0" w:rsidRDefault="007F775C" w:rsidP="007F775C">
      <w:pPr>
        <w:pStyle w:val="vinetas"/>
        <w:ind w:left="720" w:hanging="360"/>
        <w:jc w:val="both"/>
      </w:pPr>
      <w:r w:rsidRPr="005012D0">
        <w:t>Se entiende por servicios: traslados, visitas y excursiones detalladas, asistencia de guías locales para las visitas.</w:t>
      </w:r>
    </w:p>
    <w:p w14:paraId="259FC825" w14:textId="77777777" w:rsidR="007F775C" w:rsidRPr="005012D0" w:rsidRDefault="007F775C" w:rsidP="007F775C">
      <w:pPr>
        <w:pStyle w:val="vinetas"/>
        <w:ind w:left="720" w:hanging="360"/>
        <w:jc w:val="both"/>
      </w:pPr>
      <w:r w:rsidRPr="005012D0">
        <w:t>Las visitas incluidas son prestadas en servicio compartido no en privado.</w:t>
      </w:r>
    </w:p>
    <w:p w14:paraId="7DCDF97F" w14:textId="77777777" w:rsidR="007F775C" w:rsidRPr="005012D0" w:rsidRDefault="007F775C" w:rsidP="007F775C">
      <w:pPr>
        <w:pStyle w:val="vinetas"/>
        <w:ind w:left="720" w:hanging="360"/>
        <w:jc w:val="both"/>
      </w:pPr>
      <w:r w:rsidRPr="005012D0">
        <w:t>Los hoteles mencionados como previstos al final están sujetos a variación, sin alterar en ningún momento su categoría.</w:t>
      </w:r>
    </w:p>
    <w:p w14:paraId="61E976F8" w14:textId="77777777" w:rsidR="007F775C" w:rsidRPr="005012D0" w:rsidRDefault="007F775C" w:rsidP="007F775C">
      <w:pPr>
        <w:pStyle w:val="vinetas"/>
        <w:ind w:left="720" w:hanging="360"/>
        <w:jc w:val="both"/>
      </w:pPr>
      <w:r w:rsidRPr="005012D0">
        <w:t>Las habitaciones que se ofrece son de categoría estándar.</w:t>
      </w:r>
    </w:p>
    <w:p w14:paraId="5485EF6B" w14:textId="77777777" w:rsidR="007F775C" w:rsidRPr="005012D0" w:rsidRDefault="007F775C" w:rsidP="007F775C">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13EC838" w14:textId="77777777" w:rsidR="007F775C" w:rsidRPr="005012D0" w:rsidRDefault="007F775C" w:rsidP="007F775C">
      <w:pPr>
        <w:pStyle w:val="vinetas"/>
        <w:spacing w:line="240" w:lineRule="auto"/>
        <w:jc w:val="both"/>
      </w:pPr>
      <w:r w:rsidRPr="005012D0">
        <w:t>Precios no válidos para grupos, Semana Santa, grandes eventos, Navidad y Fin de año.</w:t>
      </w:r>
    </w:p>
    <w:p w14:paraId="5093D8D8" w14:textId="77777777" w:rsidR="007F775C" w:rsidRPr="005012D0" w:rsidRDefault="007F775C" w:rsidP="007F775C">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52F2C1C4" w14:textId="77777777" w:rsidR="007F775C" w:rsidRPr="004A73C4" w:rsidRDefault="007F775C" w:rsidP="007F775C">
      <w:pPr>
        <w:pStyle w:val="dias"/>
        <w:rPr>
          <w:color w:val="1F3864"/>
          <w:sz w:val="28"/>
          <w:szCs w:val="28"/>
        </w:rPr>
      </w:pPr>
      <w:r w:rsidRPr="004A73C4">
        <w:rPr>
          <w:caps w:val="0"/>
          <w:color w:val="1F3864"/>
          <w:sz w:val="28"/>
          <w:szCs w:val="28"/>
        </w:rPr>
        <w:t>TASA TURÍSTICA EN BUENOS AIRES</w:t>
      </w:r>
    </w:p>
    <w:p w14:paraId="46005A3D" w14:textId="77777777" w:rsidR="007F775C" w:rsidRDefault="007F775C" w:rsidP="007F775C">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1692AE6E" w14:textId="77777777" w:rsidR="007F775C" w:rsidRDefault="007F775C" w:rsidP="007F775C">
      <w:pPr>
        <w:pStyle w:val="itinerario"/>
      </w:pPr>
    </w:p>
    <w:p w14:paraId="143A6464" w14:textId="77777777" w:rsidR="007F775C" w:rsidRDefault="007F775C" w:rsidP="007F775C">
      <w:pPr>
        <w:pStyle w:val="itinerario"/>
      </w:pPr>
      <w:r>
        <w:t>Esta tasa será cobrada exclusivamente y en forma directa por el hotel. Los valores POR NOCHE y POR PERSONA se determinan según la categoría del alojamiento:</w:t>
      </w:r>
    </w:p>
    <w:p w14:paraId="2B481758" w14:textId="77777777" w:rsidR="007F775C" w:rsidRDefault="007F775C" w:rsidP="007F775C">
      <w:pPr>
        <w:pStyle w:val="itinerario"/>
      </w:pPr>
      <w:r>
        <w:t>Hotel de 3 estrellas</w:t>
      </w:r>
      <w:r>
        <w:tab/>
      </w:r>
      <w:r>
        <w:tab/>
        <w:t>USD 0.50</w:t>
      </w:r>
    </w:p>
    <w:p w14:paraId="07B453F4" w14:textId="77777777" w:rsidR="007F775C" w:rsidRDefault="007F775C" w:rsidP="007F775C">
      <w:pPr>
        <w:pStyle w:val="itinerario"/>
      </w:pPr>
      <w:r>
        <w:t>Hotel de 4 estrellas</w:t>
      </w:r>
      <w:r>
        <w:tab/>
      </w:r>
      <w:r>
        <w:tab/>
        <w:t>USD 1.00</w:t>
      </w:r>
    </w:p>
    <w:p w14:paraId="2C0567F9" w14:textId="77777777" w:rsidR="007F775C" w:rsidRDefault="007F775C" w:rsidP="007F775C">
      <w:pPr>
        <w:pStyle w:val="itinerario"/>
      </w:pPr>
      <w:r>
        <w:t>Hotel de 5 estrellas</w:t>
      </w:r>
      <w:r>
        <w:tab/>
      </w:r>
      <w:r>
        <w:tab/>
        <w:t>USD 1.50</w:t>
      </w:r>
    </w:p>
    <w:p w14:paraId="66727500" w14:textId="77777777" w:rsidR="007F775C" w:rsidRDefault="007F775C" w:rsidP="007F775C">
      <w:pPr>
        <w:pStyle w:val="itinerario"/>
      </w:pPr>
      <w:r>
        <w:t>Hotel Boutique</w:t>
      </w:r>
      <w:r>
        <w:tab/>
      </w:r>
      <w:r>
        <w:tab/>
      </w:r>
      <w:r>
        <w:tab/>
        <w:t>USD 1.00</w:t>
      </w:r>
    </w:p>
    <w:p w14:paraId="37C7061F" w14:textId="77777777" w:rsidR="008C594B" w:rsidRDefault="008C594B" w:rsidP="007F775C">
      <w:pPr>
        <w:pStyle w:val="dias"/>
        <w:rPr>
          <w:caps w:val="0"/>
          <w:color w:val="1F3864"/>
          <w:sz w:val="28"/>
          <w:szCs w:val="28"/>
        </w:rPr>
      </w:pPr>
    </w:p>
    <w:p w14:paraId="4FFF6E05" w14:textId="1FD48A36" w:rsidR="007F775C" w:rsidRPr="004A73C4" w:rsidRDefault="007F775C" w:rsidP="007F775C">
      <w:pPr>
        <w:pStyle w:val="dias"/>
        <w:rPr>
          <w:color w:val="1F3864"/>
          <w:sz w:val="28"/>
          <w:szCs w:val="28"/>
        </w:rPr>
      </w:pPr>
      <w:r w:rsidRPr="004A73C4">
        <w:rPr>
          <w:caps w:val="0"/>
          <w:color w:val="1F3864"/>
          <w:sz w:val="28"/>
          <w:szCs w:val="28"/>
        </w:rPr>
        <w:lastRenderedPageBreak/>
        <w:t>DOCUMENTACIÓN REQUERIDA</w:t>
      </w:r>
    </w:p>
    <w:p w14:paraId="152C9AAC" w14:textId="77777777" w:rsidR="007F775C" w:rsidRPr="004454E4" w:rsidRDefault="007F775C" w:rsidP="007F775C">
      <w:pPr>
        <w:pStyle w:val="vinetas"/>
        <w:spacing w:line="240" w:lineRule="auto"/>
        <w:jc w:val="both"/>
      </w:pPr>
      <w:r w:rsidRPr="004454E4">
        <w:t>Pasaporte con una vigencia mínima de seis meses, con hojas disponibles para colocarle los sellos de ingreso y salida del país a visitar.</w:t>
      </w:r>
    </w:p>
    <w:p w14:paraId="6B367EB1" w14:textId="77777777" w:rsidR="007F775C" w:rsidRPr="004454E4" w:rsidRDefault="007F775C" w:rsidP="007F775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24A72DB6" w14:textId="77777777" w:rsidR="007F775C" w:rsidRDefault="007F775C" w:rsidP="007F775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3C9157B0" w14:textId="77777777" w:rsidR="007F775C" w:rsidRPr="008338E3" w:rsidRDefault="007F775C" w:rsidP="007F775C">
      <w:pPr>
        <w:pStyle w:val="vinetas"/>
        <w:ind w:left="720" w:hanging="360"/>
        <w:jc w:val="both"/>
      </w:pPr>
      <w:r w:rsidRPr="008338E3">
        <w:t>La documentación requerida puede tener cambios en cualquier momento por resolución de los países a visitar</w:t>
      </w:r>
      <w:r>
        <w:t>.</w:t>
      </w:r>
      <w:r w:rsidRPr="008338E3">
        <w:t xml:space="preserve"> </w:t>
      </w:r>
    </w:p>
    <w:p w14:paraId="2EDDDA19" w14:textId="77777777" w:rsidR="007F775C" w:rsidRPr="004A73C4" w:rsidRDefault="007F775C" w:rsidP="007F775C">
      <w:pPr>
        <w:pStyle w:val="dias"/>
        <w:rPr>
          <w:color w:val="1F3864"/>
          <w:sz w:val="28"/>
          <w:szCs w:val="28"/>
        </w:rPr>
      </w:pPr>
      <w:r w:rsidRPr="004A73C4">
        <w:rPr>
          <w:caps w:val="0"/>
          <w:color w:val="1F3864"/>
          <w:sz w:val="28"/>
          <w:szCs w:val="28"/>
        </w:rPr>
        <w:t xml:space="preserve">CANCELACIONES </w:t>
      </w:r>
    </w:p>
    <w:p w14:paraId="1004BEC9" w14:textId="77777777" w:rsidR="007F775C" w:rsidRPr="004454E4" w:rsidRDefault="007F775C" w:rsidP="007F775C">
      <w:pPr>
        <w:pStyle w:val="itinerario"/>
      </w:pPr>
      <w:r w:rsidRPr="004454E4">
        <w:t>Se incurriría una penalización como sigue:</w:t>
      </w:r>
    </w:p>
    <w:p w14:paraId="2117E65C" w14:textId="77777777" w:rsidR="007F775C" w:rsidRPr="004454E4" w:rsidRDefault="007F775C" w:rsidP="007F775C">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2CED19E2" w14:textId="77777777" w:rsidR="007F775C" w:rsidRPr="004454E4" w:rsidRDefault="007F775C" w:rsidP="007F775C">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1F06D15D" w14:textId="77777777" w:rsidR="007F775C" w:rsidRPr="004454E4" w:rsidRDefault="007F775C" w:rsidP="007F775C">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639AA397" w14:textId="77777777" w:rsidR="007F775C" w:rsidRPr="004454E4" w:rsidRDefault="007F775C" w:rsidP="007F775C">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3E82CAA5" w14:textId="77777777" w:rsidR="007F775C" w:rsidRPr="004A73C4" w:rsidRDefault="007F775C" w:rsidP="007F775C">
      <w:pPr>
        <w:pStyle w:val="dias"/>
        <w:rPr>
          <w:color w:val="1F3864"/>
          <w:sz w:val="28"/>
          <w:szCs w:val="28"/>
        </w:rPr>
      </w:pPr>
      <w:r w:rsidRPr="004A73C4">
        <w:rPr>
          <w:caps w:val="0"/>
          <w:color w:val="1F3864"/>
          <w:sz w:val="28"/>
          <w:szCs w:val="28"/>
        </w:rPr>
        <w:t>REEMBOLSOS</w:t>
      </w:r>
    </w:p>
    <w:p w14:paraId="3AA50045" w14:textId="77777777" w:rsidR="007F775C" w:rsidRPr="004454E4" w:rsidRDefault="007F775C" w:rsidP="007F775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7083938" w14:textId="77777777" w:rsidR="007F775C" w:rsidRPr="004454E4" w:rsidRDefault="007F775C" w:rsidP="007F775C">
      <w:pPr>
        <w:pStyle w:val="itinerario"/>
      </w:pPr>
    </w:p>
    <w:p w14:paraId="41881799" w14:textId="77777777" w:rsidR="007F775C" w:rsidRDefault="007F775C" w:rsidP="007F775C">
      <w:pPr>
        <w:pStyle w:val="itinerario"/>
      </w:pPr>
      <w:r w:rsidRPr="004454E4">
        <w:t>Los servicios no utilizados no serán reembolsables.</w:t>
      </w:r>
    </w:p>
    <w:p w14:paraId="1CFE24E5" w14:textId="77777777" w:rsidR="007F775C" w:rsidRPr="004A73C4" w:rsidRDefault="007F775C" w:rsidP="007F775C">
      <w:pPr>
        <w:pStyle w:val="dias"/>
        <w:rPr>
          <w:color w:val="1F3864"/>
          <w:sz w:val="28"/>
          <w:szCs w:val="28"/>
        </w:rPr>
      </w:pPr>
      <w:r w:rsidRPr="004A73C4">
        <w:rPr>
          <w:caps w:val="0"/>
          <w:color w:val="1F3864"/>
          <w:sz w:val="28"/>
          <w:szCs w:val="28"/>
        </w:rPr>
        <w:t xml:space="preserve">ITINERARIO   </w:t>
      </w:r>
    </w:p>
    <w:p w14:paraId="5CDA36A3" w14:textId="77777777" w:rsidR="007F775C" w:rsidRDefault="007F775C" w:rsidP="007F775C">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A6EF610" w14:textId="77777777" w:rsidR="007F775C" w:rsidRPr="004A73C4" w:rsidRDefault="007F775C" w:rsidP="007F775C">
      <w:pPr>
        <w:pStyle w:val="dias"/>
        <w:rPr>
          <w:color w:val="1F3864"/>
          <w:sz w:val="28"/>
          <w:szCs w:val="28"/>
        </w:rPr>
      </w:pPr>
      <w:r w:rsidRPr="004A73C4">
        <w:rPr>
          <w:caps w:val="0"/>
          <w:color w:val="1F3864"/>
          <w:sz w:val="28"/>
          <w:szCs w:val="28"/>
        </w:rPr>
        <w:t xml:space="preserve">VISITAS </w:t>
      </w:r>
    </w:p>
    <w:p w14:paraId="4DE29E66" w14:textId="77777777" w:rsidR="007F775C" w:rsidRDefault="007F775C" w:rsidP="007F775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9E3A00D" w14:textId="77777777" w:rsidR="007F775C" w:rsidRPr="004A73C4" w:rsidRDefault="007F775C" w:rsidP="007F775C">
      <w:pPr>
        <w:pStyle w:val="dias"/>
        <w:rPr>
          <w:color w:val="1F3864"/>
          <w:sz w:val="28"/>
          <w:szCs w:val="28"/>
        </w:rPr>
      </w:pPr>
      <w:r w:rsidRPr="004A73C4">
        <w:rPr>
          <w:caps w:val="0"/>
          <w:color w:val="1F3864"/>
          <w:sz w:val="28"/>
          <w:szCs w:val="28"/>
        </w:rPr>
        <w:t>TRASLADOS</w:t>
      </w:r>
    </w:p>
    <w:p w14:paraId="7C7FC2E6" w14:textId="77777777" w:rsidR="007F775C" w:rsidRDefault="007F775C" w:rsidP="007F775C">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4C64E9E4" w14:textId="77777777" w:rsidR="007F775C" w:rsidRDefault="007F775C" w:rsidP="007F775C">
      <w:pPr>
        <w:pStyle w:val="itinerario"/>
      </w:pPr>
    </w:p>
    <w:p w14:paraId="566D9EE0" w14:textId="77777777" w:rsidR="007F775C" w:rsidRDefault="007F775C" w:rsidP="007F775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674E96A" w14:textId="77777777" w:rsidR="007F775C" w:rsidRDefault="007F775C" w:rsidP="007F775C">
      <w:pPr>
        <w:pStyle w:val="dias"/>
        <w:rPr>
          <w:caps w:val="0"/>
          <w:color w:val="1F3864"/>
          <w:sz w:val="28"/>
          <w:szCs w:val="28"/>
        </w:rPr>
      </w:pPr>
    </w:p>
    <w:p w14:paraId="0E2B72E2" w14:textId="77777777" w:rsidR="007F775C" w:rsidRDefault="007F775C" w:rsidP="007F775C">
      <w:pPr>
        <w:pStyle w:val="dias"/>
        <w:rPr>
          <w:caps w:val="0"/>
          <w:color w:val="1F3864"/>
          <w:sz w:val="28"/>
          <w:szCs w:val="28"/>
        </w:rPr>
      </w:pPr>
    </w:p>
    <w:p w14:paraId="33E306BE" w14:textId="77777777" w:rsidR="007F775C" w:rsidRPr="004A73C4" w:rsidRDefault="007F775C" w:rsidP="007F775C">
      <w:pPr>
        <w:pStyle w:val="dias"/>
        <w:rPr>
          <w:color w:val="1F3864"/>
          <w:sz w:val="28"/>
          <w:szCs w:val="28"/>
        </w:rPr>
      </w:pPr>
      <w:r w:rsidRPr="004A73C4">
        <w:rPr>
          <w:caps w:val="0"/>
          <w:color w:val="1F3864"/>
          <w:sz w:val="28"/>
          <w:szCs w:val="28"/>
        </w:rPr>
        <w:lastRenderedPageBreak/>
        <w:t>VISITAS Y EXCURSIONES EN SERVICIO COMPARTIDO</w:t>
      </w:r>
    </w:p>
    <w:p w14:paraId="27867B2B" w14:textId="77777777" w:rsidR="007F775C" w:rsidRDefault="007F775C" w:rsidP="007F775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6D2FF9C9" w14:textId="77777777" w:rsidR="007F775C" w:rsidRPr="004A73C4" w:rsidRDefault="007F775C" w:rsidP="007F775C">
      <w:pPr>
        <w:pStyle w:val="dias"/>
        <w:rPr>
          <w:color w:val="1F3864"/>
          <w:sz w:val="28"/>
          <w:szCs w:val="28"/>
        </w:rPr>
      </w:pPr>
      <w:r w:rsidRPr="004A73C4">
        <w:rPr>
          <w:caps w:val="0"/>
          <w:color w:val="1F3864"/>
          <w:sz w:val="28"/>
          <w:szCs w:val="28"/>
        </w:rPr>
        <w:t>SALIDA DE LAS EXCURSIONES</w:t>
      </w:r>
    </w:p>
    <w:p w14:paraId="648E73B3" w14:textId="77777777" w:rsidR="007F775C" w:rsidRPr="004454E4" w:rsidRDefault="007F775C" w:rsidP="007F775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7F99895" w14:textId="77777777" w:rsidR="007F775C" w:rsidRPr="004A73C4" w:rsidRDefault="007F775C" w:rsidP="007F775C">
      <w:pPr>
        <w:pStyle w:val="dias"/>
        <w:rPr>
          <w:color w:val="1F3864"/>
          <w:sz w:val="28"/>
          <w:szCs w:val="28"/>
        </w:rPr>
      </w:pPr>
      <w:r w:rsidRPr="004A73C4">
        <w:rPr>
          <w:caps w:val="0"/>
          <w:color w:val="1F3864"/>
          <w:sz w:val="28"/>
          <w:szCs w:val="28"/>
        </w:rPr>
        <w:t>EQUIPAJE</w:t>
      </w:r>
    </w:p>
    <w:p w14:paraId="4D5F5DF3" w14:textId="77777777" w:rsidR="007F775C" w:rsidRDefault="007F775C" w:rsidP="007F775C">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5EA41A9A" w14:textId="77777777" w:rsidR="007F775C" w:rsidRPr="004A73C4" w:rsidRDefault="007F775C" w:rsidP="007F775C">
      <w:pPr>
        <w:pStyle w:val="dias"/>
        <w:rPr>
          <w:color w:val="1F3864"/>
          <w:sz w:val="28"/>
          <w:szCs w:val="28"/>
        </w:rPr>
      </w:pPr>
      <w:r w:rsidRPr="004A73C4">
        <w:rPr>
          <w:caps w:val="0"/>
          <w:color w:val="1F3864"/>
          <w:sz w:val="28"/>
          <w:szCs w:val="28"/>
        </w:rPr>
        <w:t>GUÍAS ACOMPAÑANTES</w:t>
      </w:r>
    </w:p>
    <w:p w14:paraId="589D724A" w14:textId="77777777" w:rsidR="007F775C" w:rsidRPr="004454E4" w:rsidRDefault="007F775C" w:rsidP="007F775C">
      <w:pPr>
        <w:pStyle w:val="itinerario"/>
      </w:pPr>
      <w:r>
        <w:t>Cuando se habla de guía, nos referimos a guías locales del país que se visita, que le acompañaran en el circuito y/o en las excursiones. Nunca se hace refiere al guía acompañante desde Colombia.</w:t>
      </w:r>
    </w:p>
    <w:p w14:paraId="2B3673C0" w14:textId="77777777" w:rsidR="007F775C" w:rsidRPr="004A73C4" w:rsidRDefault="007F775C" w:rsidP="007F775C">
      <w:pPr>
        <w:pStyle w:val="dias"/>
        <w:rPr>
          <w:color w:val="1F3864"/>
          <w:sz w:val="28"/>
          <w:szCs w:val="28"/>
        </w:rPr>
      </w:pPr>
      <w:r w:rsidRPr="004A73C4">
        <w:rPr>
          <w:caps w:val="0"/>
          <w:color w:val="1F3864"/>
          <w:sz w:val="28"/>
          <w:szCs w:val="28"/>
        </w:rPr>
        <w:t>HOTELES</w:t>
      </w:r>
    </w:p>
    <w:p w14:paraId="630351AF" w14:textId="77777777" w:rsidR="007F775C" w:rsidRDefault="007F775C" w:rsidP="007F775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161849D" w14:textId="77777777" w:rsidR="007F775C" w:rsidRPr="004A73C4" w:rsidRDefault="007F775C" w:rsidP="007F775C">
      <w:pPr>
        <w:pStyle w:val="dias"/>
        <w:rPr>
          <w:color w:val="1F3864"/>
          <w:sz w:val="28"/>
          <w:szCs w:val="28"/>
        </w:rPr>
      </w:pPr>
      <w:r w:rsidRPr="004A73C4">
        <w:rPr>
          <w:caps w:val="0"/>
          <w:color w:val="1F3864"/>
          <w:sz w:val="28"/>
          <w:szCs w:val="28"/>
        </w:rPr>
        <w:t>ACOMODACIÓN EN HABITACIONES TRIPLES</w:t>
      </w:r>
    </w:p>
    <w:p w14:paraId="65292CEF" w14:textId="77777777" w:rsidR="007F775C" w:rsidRDefault="007F775C" w:rsidP="007F775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7ADCBF9" w14:textId="77777777" w:rsidR="007F775C" w:rsidRPr="00ED4653" w:rsidRDefault="007F775C" w:rsidP="007F775C">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61771906" w14:textId="77777777" w:rsidR="007F775C" w:rsidRPr="00ED4653" w:rsidRDefault="007F775C" w:rsidP="007F775C">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107E7E7" w14:textId="77777777" w:rsidR="007F775C" w:rsidRPr="00ED4653" w:rsidRDefault="007F775C" w:rsidP="007F775C">
      <w:pPr>
        <w:spacing w:before="0" w:after="0"/>
        <w:jc w:val="both"/>
        <w:rPr>
          <w:rFonts w:cs="Calibri"/>
          <w:szCs w:val="22"/>
        </w:rPr>
      </w:pPr>
    </w:p>
    <w:p w14:paraId="175851E7" w14:textId="77777777" w:rsidR="007F775C" w:rsidRPr="00ED4653" w:rsidRDefault="007F775C" w:rsidP="007F775C">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24ABB3F" w14:textId="77777777" w:rsidR="007F775C" w:rsidRPr="00BD559B" w:rsidRDefault="007F775C" w:rsidP="007F775C">
      <w:pPr>
        <w:pStyle w:val="dias"/>
        <w:rPr>
          <w:color w:val="1F3864"/>
          <w:sz w:val="28"/>
          <w:szCs w:val="28"/>
        </w:rPr>
      </w:pPr>
      <w:r w:rsidRPr="00BD559B">
        <w:rPr>
          <w:caps w:val="0"/>
          <w:color w:val="1F3864"/>
          <w:sz w:val="28"/>
          <w:szCs w:val="28"/>
        </w:rPr>
        <w:lastRenderedPageBreak/>
        <w:t>ATENCIONES ESPECIALES</w:t>
      </w:r>
    </w:p>
    <w:p w14:paraId="77FE3FCB" w14:textId="77777777" w:rsidR="007F775C" w:rsidRPr="0003720D" w:rsidRDefault="007F775C" w:rsidP="007F775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6FE23BC4" w14:textId="77777777" w:rsidR="007F775C" w:rsidRPr="004A73C4" w:rsidRDefault="007F775C" w:rsidP="007F775C">
      <w:pPr>
        <w:pStyle w:val="dias"/>
        <w:rPr>
          <w:color w:val="1F3864"/>
          <w:sz w:val="28"/>
          <w:szCs w:val="28"/>
        </w:rPr>
      </w:pPr>
      <w:r w:rsidRPr="004A73C4">
        <w:rPr>
          <w:caps w:val="0"/>
          <w:color w:val="1F3864"/>
          <w:sz w:val="28"/>
          <w:szCs w:val="28"/>
        </w:rPr>
        <w:t>PROPINAS</w:t>
      </w:r>
    </w:p>
    <w:p w14:paraId="551BB321" w14:textId="77777777" w:rsidR="007F775C" w:rsidRPr="002D7356" w:rsidRDefault="007F775C" w:rsidP="007F775C">
      <w:pPr>
        <w:pStyle w:val="itinerario"/>
      </w:pPr>
      <w:r>
        <w:t xml:space="preserve">La propina es parte de la cultura en casi todas las ciudades del mundo. </w:t>
      </w:r>
      <w:r w:rsidRPr="002D7356">
        <w:t>En los precios no están incluidas las propinas en hoteles, aeropuertos, guías, conductores, restaurantes.</w:t>
      </w:r>
    </w:p>
    <w:p w14:paraId="22B3EC9B" w14:textId="77777777" w:rsidR="007F775C" w:rsidRDefault="007F775C" w:rsidP="007F775C">
      <w:pPr>
        <w:pStyle w:val="itinerario"/>
      </w:pPr>
    </w:p>
    <w:p w14:paraId="6B88B432" w14:textId="77777777" w:rsidR="007F775C" w:rsidRDefault="007F775C" w:rsidP="007F775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7675E3B6" w14:textId="77777777" w:rsidR="007F775C" w:rsidRPr="003C7C40" w:rsidRDefault="007F775C" w:rsidP="007F775C">
      <w:pPr>
        <w:pStyle w:val="dias"/>
        <w:rPr>
          <w:color w:val="1F3864"/>
          <w:sz w:val="28"/>
          <w:szCs w:val="28"/>
        </w:rPr>
      </w:pPr>
      <w:r w:rsidRPr="003C7C40">
        <w:rPr>
          <w:caps w:val="0"/>
          <w:color w:val="1F3864"/>
          <w:sz w:val="28"/>
          <w:szCs w:val="28"/>
        </w:rPr>
        <w:t>DÍAS FESTIVOS</w:t>
      </w:r>
    </w:p>
    <w:p w14:paraId="23ADBF92" w14:textId="77777777" w:rsidR="007F775C" w:rsidRPr="00477DDA" w:rsidRDefault="007F775C" w:rsidP="007F775C">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B9B00A8" w14:textId="77777777" w:rsidR="007F775C" w:rsidRPr="003C7C40" w:rsidRDefault="007F775C" w:rsidP="007F775C">
      <w:pPr>
        <w:pStyle w:val="dias"/>
        <w:rPr>
          <w:color w:val="1F3864"/>
          <w:sz w:val="28"/>
          <w:szCs w:val="28"/>
        </w:rPr>
      </w:pPr>
      <w:r w:rsidRPr="003C7C40">
        <w:rPr>
          <w:caps w:val="0"/>
          <w:color w:val="1F3864"/>
          <w:sz w:val="28"/>
          <w:szCs w:val="28"/>
        </w:rPr>
        <w:t>TARJETA DE CRÉDITO</w:t>
      </w:r>
    </w:p>
    <w:p w14:paraId="647504D8" w14:textId="77777777" w:rsidR="007F775C" w:rsidRPr="00477DDA" w:rsidRDefault="007F775C" w:rsidP="007F775C">
      <w:pPr>
        <w:pStyle w:val="itinerario"/>
      </w:pPr>
      <w:r w:rsidRPr="00477DDA">
        <w:t>A la llegada a los hoteles en la recepción se solicita a los pasajeros dar como garantía la Tarjeta de Crédito para sus gastos extras.</w:t>
      </w:r>
    </w:p>
    <w:p w14:paraId="7847CE2C" w14:textId="77777777" w:rsidR="007F775C" w:rsidRPr="00477DDA" w:rsidRDefault="007F775C" w:rsidP="007F775C">
      <w:pPr>
        <w:pStyle w:val="itinerario"/>
      </w:pPr>
    </w:p>
    <w:p w14:paraId="75BD69EA" w14:textId="77777777" w:rsidR="007F775C" w:rsidRDefault="007F775C" w:rsidP="007F775C">
      <w:pPr>
        <w:pStyle w:val="itinerario"/>
      </w:pPr>
      <w:r w:rsidRPr="00477DDA">
        <w:t>Es muy importante que a su salida revise los cargos que se han efectuado a su tarjeta ya que son de absoluta responsabilidad de cada pasajero</w:t>
      </w:r>
      <w:r w:rsidRPr="002D7356">
        <w:t>.</w:t>
      </w:r>
    </w:p>
    <w:p w14:paraId="7E9520A1" w14:textId="77777777" w:rsidR="007F775C" w:rsidRPr="004A73C4" w:rsidRDefault="007F775C" w:rsidP="007F775C">
      <w:pPr>
        <w:pStyle w:val="dias"/>
        <w:rPr>
          <w:color w:val="1F3864"/>
          <w:sz w:val="28"/>
          <w:szCs w:val="28"/>
        </w:rPr>
      </w:pPr>
      <w:r w:rsidRPr="004A73C4">
        <w:rPr>
          <w:caps w:val="0"/>
          <w:color w:val="1F3864"/>
          <w:sz w:val="28"/>
          <w:szCs w:val="28"/>
        </w:rPr>
        <w:t>PROBLEMAS EN EL DESTINO</w:t>
      </w:r>
    </w:p>
    <w:p w14:paraId="3A11AC9C" w14:textId="77777777" w:rsidR="007F775C" w:rsidRPr="00477DDA" w:rsidRDefault="007F775C" w:rsidP="007F775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317BAB5" w14:textId="77777777" w:rsidR="007F775C" w:rsidRPr="004A73C4" w:rsidRDefault="007F775C" w:rsidP="007F775C">
      <w:pPr>
        <w:pStyle w:val="dias"/>
        <w:rPr>
          <w:color w:val="1F3864"/>
          <w:sz w:val="28"/>
          <w:szCs w:val="28"/>
        </w:rPr>
      </w:pPr>
      <w:r w:rsidRPr="004A73C4">
        <w:rPr>
          <w:caps w:val="0"/>
          <w:color w:val="1F3864"/>
          <w:sz w:val="28"/>
          <w:szCs w:val="28"/>
        </w:rPr>
        <w:t>RESERVAS</w:t>
      </w:r>
    </w:p>
    <w:p w14:paraId="50628A05" w14:textId="77777777" w:rsidR="007F775C" w:rsidRPr="007F4802" w:rsidRDefault="007F775C" w:rsidP="007F775C">
      <w:pPr>
        <w:pStyle w:val="itinerario"/>
      </w:pPr>
      <w:r w:rsidRPr="007F4802">
        <w:t>Pueden ser solicitadas vía email:</w:t>
      </w:r>
    </w:p>
    <w:p w14:paraId="6F55BA9B" w14:textId="77777777" w:rsidR="007F775C" w:rsidRPr="002E51F1" w:rsidRDefault="008C594B" w:rsidP="007F775C">
      <w:pPr>
        <w:pStyle w:val="vinetas"/>
      </w:pPr>
      <w:hyperlink r:id="rId10" w:history="1">
        <w:r w:rsidR="007F775C" w:rsidRPr="000E435B">
          <w:rPr>
            <w:rStyle w:val="Hipervnculo"/>
          </w:rPr>
          <w:t>asesor1@allreps.com</w:t>
        </w:r>
      </w:hyperlink>
    </w:p>
    <w:p w14:paraId="46E4AF83" w14:textId="77777777" w:rsidR="007F775C" w:rsidRPr="005C30B1" w:rsidRDefault="008C594B" w:rsidP="007F775C">
      <w:pPr>
        <w:pStyle w:val="vinetas"/>
        <w:rPr>
          <w:rStyle w:val="Hipervnculo"/>
          <w:color w:val="000000" w:themeColor="text1"/>
          <w:u w:val="none"/>
        </w:rPr>
      </w:pPr>
      <w:hyperlink r:id="rId11" w:history="1">
        <w:r w:rsidR="007F775C" w:rsidRPr="00927B33">
          <w:rPr>
            <w:rStyle w:val="Hipervnculo"/>
          </w:rPr>
          <w:t>asesor3@allreps.com</w:t>
        </w:r>
      </w:hyperlink>
    </w:p>
    <w:p w14:paraId="4E2E214F" w14:textId="77777777" w:rsidR="007F775C" w:rsidRPr="007F4802" w:rsidRDefault="007F775C" w:rsidP="007F775C">
      <w:pPr>
        <w:pStyle w:val="itinerario"/>
      </w:pPr>
    </w:p>
    <w:p w14:paraId="5AC0C30B" w14:textId="77777777" w:rsidR="007F775C" w:rsidRPr="007F4802" w:rsidRDefault="007F775C" w:rsidP="007F775C">
      <w:pPr>
        <w:pStyle w:val="itinerario"/>
      </w:pPr>
      <w:r w:rsidRPr="007F4802">
        <w:t>O telefónicamente a través de nuestra oficina en Bogotá.</w:t>
      </w:r>
    </w:p>
    <w:p w14:paraId="300753B0" w14:textId="77777777" w:rsidR="007F775C" w:rsidRPr="007F4802" w:rsidRDefault="007F775C" w:rsidP="007F775C">
      <w:pPr>
        <w:pStyle w:val="itinerario"/>
      </w:pPr>
    </w:p>
    <w:p w14:paraId="242266D9" w14:textId="77777777" w:rsidR="007F775C" w:rsidRDefault="007F775C" w:rsidP="007F775C">
      <w:pPr>
        <w:pStyle w:val="itinerario"/>
      </w:pPr>
      <w:r w:rsidRPr="007F4802">
        <w:t>Al reservar niños se debe informar la edad.</w:t>
      </w:r>
    </w:p>
    <w:p w14:paraId="56D0597D" w14:textId="77777777" w:rsidR="007F775C" w:rsidRDefault="007F775C" w:rsidP="007F775C">
      <w:pPr>
        <w:pStyle w:val="dias"/>
        <w:jc w:val="both"/>
        <w:rPr>
          <w:caps w:val="0"/>
          <w:color w:val="1F3864"/>
          <w:sz w:val="28"/>
          <w:szCs w:val="28"/>
        </w:rPr>
      </w:pPr>
    </w:p>
    <w:p w14:paraId="1205F544" w14:textId="77777777" w:rsidR="007F775C" w:rsidRDefault="007F775C" w:rsidP="007F775C">
      <w:pPr>
        <w:pStyle w:val="dias"/>
        <w:jc w:val="both"/>
        <w:rPr>
          <w:caps w:val="0"/>
          <w:color w:val="1F3864"/>
          <w:sz w:val="28"/>
          <w:szCs w:val="28"/>
        </w:rPr>
      </w:pPr>
    </w:p>
    <w:p w14:paraId="099EF7EA" w14:textId="77777777" w:rsidR="007F775C" w:rsidRDefault="007F775C" w:rsidP="007F775C">
      <w:pPr>
        <w:pStyle w:val="dias"/>
        <w:jc w:val="both"/>
        <w:rPr>
          <w:caps w:val="0"/>
          <w:color w:val="1F3864"/>
          <w:sz w:val="28"/>
          <w:szCs w:val="28"/>
        </w:rPr>
      </w:pPr>
    </w:p>
    <w:p w14:paraId="3299870D" w14:textId="77777777" w:rsidR="007F775C" w:rsidRPr="004A73C4" w:rsidRDefault="007F775C" w:rsidP="007F775C">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46DEDCA8" w14:textId="77777777" w:rsidR="007F775C" w:rsidRDefault="007F775C" w:rsidP="007F775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EC3F830" w14:textId="77777777" w:rsidR="007F775C" w:rsidRDefault="007F775C" w:rsidP="007F775C">
      <w:pPr>
        <w:pStyle w:val="itinerario"/>
      </w:pPr>
    </w:p>
    <w:p w14:paraId="6F153D80" w14:textId="77777777" w:rsidR="007F775C" w:rsidRDefault="007F775C" w:rsidP="007F775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CE53F47" w14:textId="77777777" w:rsidR="007F775C" w:rsidRDefault="007F775C" w:rsidP="007F775C">
      <w:pPr>
        <w:pStyle w:val="itinerario"/>
      </w:pPr>
    </w:p>
    <w:p w14:paraId="21B9504D" w14:textId="77777777" w:rsidR="007F775C" w:rsidRDefault="007F775C" w:rsidP="007F775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5D4A54B7" w14:textId="77777777" w:rsidR="007F775C" w:rsidRDefault="007F775C" w:rsidP="007F775C">
      <w:pPr>
        <w:pStyle w:val="itinerario"/>
      </w:pPr>
    </w:p>
    <w:p w14:paraId="07A0D9E9" w14:textId="77777777" w:rsidR="007F775C" w:rsidRDefault="007F775C" w:rsidP="007F775C">
      <w:pPr>
        <w:pStyle w:val="itinerario"/>
      </w:pPr>
      <w:r>
        <w:t>All Reps no asume ninguna responsabilidad, en el caso que la información del cliente no sea suministrada, no sea cierta o se omitan circunstancias reales.</w:t>
      </w:r>
    </w:p>
    <w:p w14:paraId="40D46290" w14:textId="77777777" w:rsidR="007F775C" w:rsidRPr="004A73C4" w:rsidRDefault="007F775C" w:rsidP="007F775C">
      <w:pPr>
        <w:pStyle w:val="dias"/>
        <w:jc w:val="center"/>
        <w:rPr>
          <w:color w:val="1F3864"/>
          <w:sz w:val="28"/>
          <w:szCs w:val="28"/>
        </w:rPr>
      </w:pPr>
      <w:r w:rsidRPr="004A73C4">
        <w:rPr>
          <w:caps w:val="0"/>
          <w:color w:val="1F3864"/>
          <w:sz w:val="28"/>
          <w:szCs w:val="28"/>
        </w:rPr>
        <w:t>CLÁUSULA DE RESPONSABILIDAD</w:t>
      </w:r>
    </w:p>
    <w:p w14:paraId="2ED5FA84" w14:textId="77777777" w:rsidR="007F775C" w:rsidRDefault="007F775C" w:rsidP="007F775C">
      <w:pPr>
        <w:pStyle w:val="itinerario"/>
        <w:rPr>
          <w:lang w:eastAsia="es-CO"/>
        </w:rPr>
      </w:pPr>
    </w:p>
    <w:p w14:paraId="61F86960" w14:textId="77777777" w:rsidR="007F775C" w:rsidRDefault="007F775C" w:rsidP="007F775C">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EF7666" w14:textId="77777777" w:rsidR="007F775C" w:rsidRDefault="007F775C" w:rsidP="007F775C">
      <w:pPr>
        <w:pStyle w:val="itinerario"/>
        <w:rPr>
          <w:lang w:eastAsia="es-CO"/>
        </w:rPr>
      </w:pPr>
    </w:p>
    <w:p w14:paraId="2A9DD776" w14:textId="77777777" w:rsidR="007F775C" w:rsidRDefault="007F775C" w:rsidP="007F775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45F8A62" w14:textId="77777777" w:rsidR="007F775C" w:rsidRDefault="007F775C" w:rsidP="007F775C">
      <w:pPr>
        <w:pStyle w:val="itinerario"/>
        <w:rPr>
          <w:lang w:eastAsia="es-CO"/>
        </w:rPr>
      </w:pPr>
    </w:p>
    <w:p w14:paraId="604C9423" w14:textId="77777777" w:rsidR="007F775C" w:rsidRDefault="007F775C" w:rsidP="007F775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4DBE7F1" w14:textId="77777777" w:rsidR="007F775C" w:rsidRDefault="007F775C" w:rsidP="007F775C">
      <w:pPr>
        <w:pStyle w:val="itinerario"/>
        <w:rPr>
          <w:lang w:eastAsia="es-CO"/>
        </w:rPr>
      </w:pPr>
    </w:p>
    <w:p w14:paraId="335DF19A" w14:textId="77777777" w:rsidR="007F775C" w:rsidRDefault="007F775C" w:rsidP="007F775C">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60A6DE6" w14:textId="77777777" w:rsidR="007F775C" w:rsidRDefault="007F775C" w:rsidP="007F775C">
      <w:pPr>
        <w:pStyle w:val="itinerario"/>
        <w:rPr>
          <w:lang w:eastAsia="es-CO"/>
        </w:rPr>
      </w:pPr>
    </w:p>
    <w:p w14:paraId="4926D8EF" w14:textId="77777777" w:rsidR="007F775C" w:rsidRDefault="007F775C" w:rsidP="007F775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25D347E" w14:textId="77777777" w:rsidR="007F775C" w:rsidRDefault="007F775C" w:rsidP="007F775C">
      <w:pPr>
        <w:pStyle w:val="itinerario"/>
        <w:rPr>
          <w:lang w:eastAsia="es-CO"/>
        </w:rPr>
      </w:pPr>
    </w:p>
    <w:p w14:paraId="7CB3C6A6" w14:textId="77777777" w:rsidR="007F775C" w:rsidRDefault="007F775C" w:rsidP="007F775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7D8B855" w14:textId="77777777" w:rsidR="007F775C" w:rsidRDefault="007F775C" w:rsidP="007F775C">
      <w:pPr>
        <w:pStyle w:val="itinerario"/>
        <w:rPr>
          <w:lang w:eastAsia="es-CO"/>
        </w:rPr>
      </w:pPr>
    </w:p>
    <w:p w14:paraId="70244940" w14:textId="77777777" w:rsidR="007F775C" w:rsidRDefault="007F775C" w:rsidP="007F775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B1B1B2E" w14:textId="77777777" w:rsidR="007F775C" w:rsidRDefault="007F775C" w:rsidP="007F775C">
      <w:pPr>
        <w:pStyle w:val="itinerario"/>
        <w:rPr>
          <w:lang w:eastAsia="es-CO"/>
        </w:rPr>
      </w:pPr>
    </w:p>
    <w:p w14:paraId="19EE822A" w14:textId="77777777" w:rsidR="007F775C" w:rsidRDefault="007F775C" w:rsidP="007F775C">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E043F8D" w14:textId="77777777" w:rsidR="007F775C" w:rsidRDefault="007F775C" w:rsidP="007F775C">
      <w:pPr>
        <w:pStyle w:val="itinerario"/>
        <w:rPr>
          <w:lang w:eastAsia="es-CO"/>
        </w:rPr>
      </w:pPr>
    </w:p>
    <w:p w14:paraId="3406EA33" w14:textId="77777777" w:rsidR="007F775C" w:rsidRDefault="007F775C" w:rsidP="007F775C">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853889D" w14:textId="77777777" w:rsidR="007F775C" w:rsidRDefault="007F775C" w:rsidP="007F775C">
      <w:pPr>
        <w:pStyle w:val="itinerario"/>
        <w:rPr>
          <w:lang w:eastAsia="es-CO"/>
        </w:rPr>
      </w:pPr>
    </w:p>
    <w:p w14:paraId="07AC9999" w14:textId="77777777" w:rsidR="007F775C" w:rsidRDefault="007F775C" w:rsidP="007F775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038D3CA8" w14:textId="77777777" w:rsidR="007F775C" w:rsidRDefault="007F775C" w:rsidP="007F775C">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C5CA3BD" w14:textId="77777777" w:rsidR="007F775C" w:rsidRDefault="007F775C" w:rsidP="007F775C">
      <w:pPr>
        <w:pStyle w:val="itinerario"/>
        <w:rPr>
          <w:lang w:eastAsia="es-CO"/>
        </w:rPr>
      </w:pPr>
    </w:p>
    <w:p w14:paraId="69027807" w14:textId="77777777" w:rsidR="007F775C" w:rsidRDefault="007F775C" w:rsidP="007F775C">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EC393BD" w14:textId="77777777" w:rsidR="007F775C" w:rsidRDefault="007F775C" w:rsidP="007F775C">
      <w:pPr>
        <w:pStyle w:val="itinerario"/>
        <w:rPr>
          <w:lang w:eastAsia="es-CO"/>
        </w:rPr>
      </w:pPr>
    </w:p>
    <w:p w14:paraId="5007826A" w14:textId="77777777" w:rsidR="007F775C" w:rsidRDefault="007F775C" w:rsidP="007F775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4B2304A8" w14:textId="77777777" w:rsidR="007F775C" w:rsidRDefault="007F775C" w:rsidP="007F775C">
      <w:pPr>
        <w:pStyle w:val="itinerario"/>
        <w:rPr>
          <w:lang w:eastAsia="es-CO"/>
        </w:rPr>
      </w:pPr>
    </w:p>
    <w:p w14:paraId="19768D4E" w14:textId="77777777" w:rsidR="007F775C" w:rsidRDefault="007F775C" w:rsidP="007F775C">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17AEDE" w14:textId="77777777" w:rsidR="007F775C" w:rsidRDefault="007F775C" w:rsidP="007F775C">
      <w:pPr>
        <w:pStyle w:val="itinerario"/>
        <w:rPr>
          <w:lang w:eastAsia="es-CO"/>
        </w:rPr>
      </w:pPr>
    </w:p>
    <w:p w14:paraId="4B9C6A11" w14:textId="77777777" w:rsidR="007F775C" w:rsidRDefault="007F775C" w:rsidP="007F775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A9DEBE9" w14:textId="77777777" w:rsidR="007F775C" w:rsidRDefault="007F775C" w:rsidP="007F775C">
      <w:pPr>
        <w:pStyle w:val="itinerario"/>
        <w:rPr>
          <w:lang w:eastAsia="es-CO"/>
        </w:rPr>
      </w:pPr>
    </w:p>
    <w:p w14:paraId="27702C67" w14:textId="77777777" w:rsidR="007F775C" w:rsidRDefault="007F775C" w:rsidP="007F775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5642E55" w14:textId="77777777" w:rsidR="007F775C" w:rsidRDefault="007F775C" w:rsidP="007F775C">
      <w:pPr>
        <w:pStyle w:val="itinerario"/>
        <w:rPr>
          <w:lang w:eastAsia="es-CO"/>
        </w:rPr>
      </w:pPr>
    </w:p>
    <w:p w14:paraId="3F522E39" w14:textId="77777777" w:rsidR="007F775C" w:rsidRDefault="007F775C" w:rsidP="007F775C">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EC41527" w14:textId="77777777" w:rsidR="007F775C" w:rsidRDefault="007F775C" w:rsidP="007F775C">
      <w:pPr>
        <w:pStyle w:val="itinerario"/>
        <w:rPr>
          <w:lang w:eastAsia="es-CO"/>
        </w:rPr>
      </w:pPr>
    </w:p>
    <w:p w14:paraId="536C47D8" w14:textId="77777777" w:rsidR="007F775C" w:rsidRDefault="007F775C" w:rsidP="007F775C">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C0CF8AA" w14:textId="77777777" w:rsidR="007F775C" w:rsidRDefault="007F775C" w:rsidP="007F775C">
      <w:pPr>
        <w:pStyle w:val="itinerario"/>
        <w:rPr>
          <w:lang w:eastAsia="es-CO"/>
        </w:rPr>
      </w:pPr>
    </w:p>
    <w:p w14:paraId="18AC91BD" w14:textId="77777777" w:rsidR="007F775C" w:rsidRDefault="007F775C" w:rsidP="007F775C">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2F5FBC6E" w14:textId="77777777" w:rsidR="007F775C" w:rsidRDefault="007F775C" w:rsidP="007F775C">
      <w:pPr>
        <w:pStyle w:val="itinerario"/>
        <w:rPr>
          <w:lang w:eastAsia="es-CO"/>
        </w:rPr>
      </w:pPr>
    </w:p>
    <w:p w14:paraId="06CC875B" w14:textId="77777777" w:rsidR="007F775C" w:rsidRDefault="007F775C" w:rsidP="007F775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F7154CB" w14:textId="77777777" w:rsidR="007F775C" w:rsidRDefault="007F775C" w:rsidP="007F775C">
      <w:pPr>
        <w:pStyle w:val="itinerario"/>
        <w:rPr>
          <w:lang w:eastAsia="es-CO"/>
        </w:rPr>
      </w:pPr>
    </w:p>
    <w:p w14:paraId="69CEEC6D" w14:textId="77777777" w:rsidR="007F775C" w:rsidRDefault="007F775C" w:rsidP="007F775C">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250F507" w14:textId="77777777" w:rsidR="007F775C" w:rsidRDefault="007F775C" w:rsidP="007F775C">
      <w:pPr>
        <w:pStyle w:val="itinerario"/>
        <w:rPr>
          <w:lang w:eastAsia="es-CO"/>
        </w:rPr>
      </w:pPr>
    </w:p>
    <w:p w14:paraId="36D4E8CE" w14:textId="77777777" w:rsidR="007F775C" w:rsidRDefault="007F775C" w:rsidP="007F775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20F409D2" w14:textId="77777777" w:rsidR="007F775C" w:rsidRDefault="007F775C" w:rsidP="007F775C">
      <w:pPr>
        <w:pStyle w:val="itinerario"/>
        <w:rPr>
          <w:lang w:eastAsia="es-CO"/>
        </w:rPr>
      </w:pPr>
    </w:p>
    <w:p w14:paraId="4D296EBE" w14:textId="77777777" w:rsidR="007F775C" w:rsidRDefault="007F775C" w:rsidP="007F775C">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498A445E" w14:textId="77777777" w:rsidR="007F775C" w:rsidRDefault="007F775C" w:rsidP="007F775C">
      <w:pPr>
        <w:pStyle w:val="itinerario"/>
        <w:rPr>
          <w:lang w:eastAsia="es-CO"/>
        </w:rPr>
      </w:pPr>
    </w:p>
    <w:p w14:paraId="586D9FB7" w14:textId="77777777" w:rsidR="007F775C" w:rsidRDefault="007F775C" w:rsidP="007F775C">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09519F5" w14:textId="77777777" w:rsidR="007F775C" w:rsidRDefault="007F775C" w:rsidP="007F775C">
      <w:pPr>
        <w:pStyle w:val="itinerario"/>
        <w:rPr>
          <w:lang w:eastAsia="es-CO"/>
        </w:rPr>
      </w:pPr>
    </w:p>
    <w:p w14:paraId="731183BF" w14:textId="77777777" w:rsidR="007F775C" w:rsidRDefault="007F775C" w:rsidP="007F775C">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01F83BFD" w14:textId="77777777" w:rsidR="007F775C" w:rsidRDefault="007F775C" w:rsidP="007F775C">
      <w:pPr>
        <w:pStyle w:val="itinerario"/>
        <w:rPr>
          <w:lang w:eastAsia="es-CO"/>
        </w:rPr>
      </w:pPr>
    </w:p>
    <w:p w14:paraId="2B2212D5" w14:textId="77777777" w:rsidR="007F775C" w:rsidRDefault="007F775C" w:rsidP="007F775C">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5393884" w14:textId="77777777" w:rsidR="007F775C" w:rsidRDefault="007F775C" w:rsidP="007F775C">
      <w:pPr>
        <w:pStyle w:val="itinerario"/>
        <w:rPr>
          <w:lang w:eastAsia="es-CO"/>
        </w:rPr>
      </w:pPr>
    </w:p>
    <w:p w14:paraId="0F3A0735" w14:textId="77777777" w:rsidR="007F775C" w:rsidRDefault="007F775C" w:rsidP="007F775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40333B45" w14:textId="77777777" w:rsidR="007F775C" w:rsidRDefault="007F775C" w:rsidP="007F775C">
      <w:pPr>
        <w:pStyle w:val="itinerario"/>
        <w:rPr>
          <w:lang w:eastAsia="es-CO"/>
        </w:rPr>
      </w:pPr>
    </w:p>
    <w:p w14:paraId="087596B1" w14:textId="77777777" w:rsidR="007F775C" w:rsidRDefault="007F775C" w:rsidP="007F775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222C8DD" w14:textId="77777777" w:rsidR="007F775C" w:rsidRDefault="007F775C" w:rsidP="007F775C">
      <w:pPr>
        <w:pStyle w:val="itinerario"/>
        <w:rPr>
          <w:lang w:eastAsia="es-CO"/>
        </w:rPr>
      </w:pPr>
    </w:p>
    <w:p w14:paraId="2B80817B" w14:textId="77777777" w:rsidR="007F775C" w:rsidRDefault="007F775C" w:rsidP="007F775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7BF41230" w14:textId="77777777" w:rsidR="007F775C" w:rsidRDefault="007F775C" w:rsidP="007F775C">
      <w:pPr>
        <w:pStyle w:val="itinerario"/>
        <w:rPr>
          <w:lang w:eastAsia="es-CO"/>
        </w:rPr>
      </w:pPr>
    </w:p>
    <w:p w14:paraId="5D6AB8B7" w14:textId="77777777" w:rsidR="007F775C" w:rsidRDefault="007F775C" w:rsidP="007F775C">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23D394B" w14:textId="77777777" w:rsidR="007F775C" w:rsidRDefault="007F775C" w:rsidP="007F775C">
      <w:pPr>
        <w:pStyle w:val="itinerario"/>
        <w:rPr>
          <w:lang w:eastAsia="es-CO"/>
        </w:rPr>
      </w:pPr>
    </w:p>
    <w:p w14:paraId="61CBD2E7" w14:textId="77777777" w:rsidR="007F775C" w:rsidRDefault="007F775C" w:rsidP="007F775C">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6366CDE5" w14:textId="77777777" w:rsidR="007F775C" w:rsidRDefault="007F775C" w:rsidP="007F775C">
      <w:pPr>
        <w:pStyle w:val="itinerario"/>
        <w:rPr>
          <w:lang w:eastAsia="es-CO"/>
        </w:rPr>
      </w:pPr>
    </w:p>
    <w:p w14:paraId="79F5AC32" w14:textId="77777777" w:rsidR="007F775C" w:rsidRDefault="007F775C" w:rsidP="007F775C">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0DBEA7B" w14:textId="77777777" w:rsidR="007F775C" w:rsidRDefault="007F775C" w:rsidP="007F775C">
      <w:pPr>
        <w:pStyle w:val="itinerario"/>
        <w:rPr>
          <w:lang w:eastAsia="es-CO"/>
        </w:rPr>
      </w:pPr>
    </w:p>
    <w:p w14:paraId="6FBF554F" w14:textId="77777777" w:rsidR="007F775C" w:rsidRDefault="007F775C" w:rsidP="007F775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A38B5BB" w14:textId="77777777" w:rsidR="007F775C" w:rsidRDefault="007F775C" w:rsidP="007F775C">
      <w:pPr>
        <w:pStyle w:val="itinerario"/>
        <w:rPr>
          <w:lang w:eastAsia="es-CO"/>
        </w:rPr>
      </w:pPr>
    </w:p>
    <w:p w14:paraId="0CA08E7E" w14:textId="77777777" w:rsidR="007F775C" w:rsidRPr="00485096" w:rsidRDefault="007F775C" w:rsidP="007F775C">
      <w:pPr>
        <w:pStyle w:val="itinerario"/>
        <w:rPr>
          <w:b/>
          <w:lang w:eastAsia="es-CO"/>
        </w:rPr>
      </w:pPr>
      <w:r w:rsidRPr="00485096">
        <w:rPr>
          <w:b/>
          <w:lang w:eastAsia="es-CO"/>
        </w:rPr>
        <w:t>Actualización:</w:t>
      </w:r>
    </w:p>
    <w:p w14:paraId="06873D29" w14:textId="77777777" w:rsidR="007F775C" w:rsidRPr="00485096" w:rsidRDefault="007F775C" w:rsidP="007F775C">
      <w:pPr>
        <w:pStyle w:val="itinerario"/>
        <w:rPr>
          <w:b/>
          <w:lang w:eastAsia="es-CO"/>
        </w:rPr>
      </w:pPr>
      <w:r w:rsidRPr="00485096">
        <w:rPr>
          <w:b/>
          <w:lang w:eastAsia="es-CO"/>
        </w:rPr>
        <w:t>06-01-23</w:t>
      </w:r>
    </w:p>
    <w:p w14:paraId="0D420904" w14:textId="77777777" w:rsidR="007F775C" w:rsidRPr="00485096" w:rsidRDefault="007F775C" w:rsidP="007F775C">
      <w:pPr>
        <w:pStyle w:val="itinerario"/>
        <w:rPr>
          <w:b/>
          <w:lang w:eastAsia="es-CO"/>
        </w:rPr>
      </w:pPr>
      <w:r w:rsidRPr="00485096">
        <w:rPr>
          <w:b/>
          <w:lang w:eastAsia="es-CO"/>
        </w:rPr>
        <w:t>Revisada parte legal.</w:t>
      </w:r>
    </w:p>
    <w:p w14:paraId="39609DFE" w14:textId="77777777" w:rsidR="007F775C" w:rsidRPr="004A73C4" w:rsidRDefault="007F775C" w:rsidP="007F775C">
      <w:pPr>
        <w:pStyle w:val="dias"/>
        <w:jc w:val="center"/>
        <w:rPr>
          <w:color w:val="1F3864"/>
          <w:sz w:val="28"/>
          <w:szCs w:val="28"/>
        </w:rPr>
      </w:pPr>
      <w:r w:rsidRPr="004A73C4">
        <w:rPr>
          <w:caps w:val="0"/>
          <w:color w:val="1F3864"/>
          <w:sz w:val="28"/>
          <w:szCs w:val="28"/>
        </w:rPr>
        <w:t>DERECHOS DE AUTOR</w:t>
      </w:r>
    </w:p>
    <w:p w14:paraId="4A99F450" w14:textId="77777777" w:rsidR="007F775C" w:rsidRDefault="007F775C" w:rsidP="007F775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F3E6F24" w14:textId="77777777" w:rsidR="007F775C" w:rsidRPr="003F40D8" w:rsidRDefault="007F775C" w:rsidP="007F775C">
      <w:pPr>
        <w:pStyle w:val="dias"/>
        <w:jc w:val="both"/>
      </w:pPr>
    </w:p>
    <w:p w14:paraId="693A75E4" w14:textId="77777777" w:rsidR="007F775C" w:rsidRPr="003F40D8" w:rsidRDefault="007F775C" w:rsidP="007F775C">
      <w:pPr>
        <w:pStyle w:val="itinerario"/>
      </w:pPr>
    </w:p>
    <w:p w14:paraId="02C9A66A" w14:textId="77777777" w:rsidR="007F775C" w:rsidRPr="003F40D8" w:rsidRDefault="007F775C" w:rsidP="007F775C">
      <w:pPr>
        <w:pStyle w:val="itinerario"/>
      </w:pPr>
    </w:p>
    <w:p w14:paraId="0D01EA48" w14:textId="77777777" w:rsidR="007F775C" w:rsidRPr="003F40D8" w:rsidRDefault="007F775C" w:rsidP="007F775C">
      <w:pPr>
        <w:pStyle w:val="itinerario"/>
      </w:pPr>
    </w:p>
    <w:p w14:paraId="7F751E97" w14:textId="77777777" w:rsidR="00C34572" w:rsidRPr="003F40D8" w:rsidRDefault="00C34572" w:rsidP="007F775C">
      <w:pPr>
        <w:pStyle w:val="itinerario"/>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C199" w14:textId="77777777" w:rsidR="004C521A" w:rsidRDefault="004C521A" w:rsidP="00AC7E3C">
      <w:pPr>
        <w:spacing w:after="0" w:line="240" w:lineRule="auto"/>
      </w:pPr>
      <w:r>
        <w:separator/>
      </w:r>
    </w:p>
  </w:endnote>
  <w:endnote w:type="continuationSeparator" w:id="0">
    <w:p w14:paraId="4384DC18" w14:textId="77777777" w:rsidR="004C521A" w:rsidRDefault="004C521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2446" w14:textId="77777777" w:rsidR="004C521A" w:rsidRDefault="004C52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DF6D" w14:textId="77777777" w:rsidR="004C521A" w:rsidRDefault="004C521A" w:rsidP="00AC7E3C">
      <w:pPr>
        <w:spacing w:after="0" w:line="240" w:lineRule="auto"/>
      </w:pPr>
      <w:r>
        <w:separator/>
      </w:r>
    </w:p>
  </w:footnote>
  <w:footnote w:type="continuationSeparator" w:id="0">
    <w:p w14:paraId="78F2BE26" w14:textId="77777777" w:rsidR="004C521A" w:rsidRDefault="004C521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6397"/>
    <w:rsid w:val="000241A9"/>
    <w:rsid w:val="00027226"/>
    <w:rsid w:val="00031E1C"/>
    <w:rsid w:val="0003672D"/>
    <w:rsid w:val="0004236E"/>
    <w:rsid w:val="0004416D"/>
    <w:rsid w:val="00051E43"/>
    <w:rsid w:val="000530A9"/>
    <w:rsid w:val="0005451C"/>
    <w:rsid w:val="000546DC"/>
    <w:rsid w:val="00057AE5"/>
    <w:rsid w:val="00063520"/>
    <w:rsid w:val="00065D19"/>
    <w:rsid w:val="00066303"/>
    <w:rsid w:val="0007013F"/>
    <w:rsid w:val="0007200B"/>
    <w:rsid w:val="00072261"/>
    <w:rsid w:val="0007680C"/>
    <w:rsid w:val="00082FEB"/>
    <w:rsid w:val="0008551D"/>
    <w:rsid w:val="000A506E"/>
    <w:rsid w:val="000B55C7"/>
    <w:rsid w:val="000C2C2C"/>
    <w:rsid w:val="000C361D"/>
    <w:rsid w:val="000D14F5"/>
    <w:rsid w:val="000D311F"/>
    <w:rsid w:val="000E0052"/>
    <w:rsid w:val="000E433F"/>
    <w:rsid w:val="000E7D7D"/>
    <w:rsid w:val="000F1372"/>
    <w:rsid w:val="000F6068"/>
    <w:rsid w:val="00102C23"/>
    <w:rsid w:val="001149F8"/>
    <w:rsid w:val="00115350"/>
    <w:rsid w:val="00130115"/>
    <w:rsid w:val="00134E3A"/>
    <w:rsid w:val="00141ED2"/>
    <w:rsid w:val="0014799E"/>
    <w:rsid w:val="00150BC2"/>
    <w:rsid w:val="00150D89"/>
    <w:rsid w:val="00160F92"/>
    <w:rsid w:val="0016285E"/>
    <w:rsid w:val="00167684"/>
    <w:rsid w:val="0017476B"/>
    <w:rsid w:val="00181B60"/>
    <w:rsid w:val="001B2DF1"/>
    <w:rsid w:val="001B720E"/>
    <w:rsid w:val="001D755F"/>
    <w:rsid w:val="001E0EE2"/>
    <w:rsid w:val="001E2B89"/>
    <w:rsid w:val="001E6A36"/>
    <w:rsid w:val="00202A35"/>
    <w:rsid w:val="00202C8D"/>
    <w:rsid w:val="00242E0A"/>
    <w:rsid w:val="00245D4E"/>
    <w:rsid w:val="00253688"/>
    <w:rsid w:val="00257E57"/>
    <w:rsid w:val="00261864"/>
    <w:rsid w:val="00267685"/>
    <w:rsid w:val="0027297A"/>
    <w:rsid w:val="00276F52"/>
    <w:rsid w:val="00286A3D"/>
    <w:rsid w:val="00287855"/>
    <w:rsid w:val="00292D8E"/>
    <w:rsid w:val="00294E2A"/>
    <w:rsid w:val="00295B34"/>
    <w:rsid w:val="002963ED"/>
    <w:rsid w:val="00303A48"/>
    <w:rsid w:val="003069AE"/>
    <w:rsid w:val="00317602"/>
    <w:rsid w:val="00320992"/>
    <w:rsid w:val="00332180"/>
    <w:rsid w:val="0034500C"/>
    <w:rsid w:val="0035021B"/>
    <w:rsid w:val="003541DA"/>
    <w:rsid w:val="00354631"/>
    <w:rsid w:val="00355E52"/>
    <w:rsid w:val="003620EE"/>
    <w:rsid w:val="0036432E"/>
    <w:rsid w:val="00372444"/>
    <w:rsid w:val="003834EF"/>
    <w:rsid w:val="00383750"/>
    <w:rsid w:val="0038536A"/>
    <w:rsid w:val="0038542A"/>
    <w:rsid w:val="0039198F"/>
    <w:rsid w:val="003A62D5"/>
    <w:rsid w:val="003C113F"/>
    <w:rsid w:val="003C2F3A"/>
    <w:rsid w:val="003E12BD"/>
    <w:rsid w:val="003E1FCD"/>
    <w:rsid w:val="003E224E"/>
    <w:rsid w:val="003F0BD2"/>
    <w:rsid w:val="003F40D8"/>
    <w:rsid w:val="003F6576"/>
    <w:rsid w:val="00413BAE"/>
    <w:rsid w:val="00415DAC"/>
    <w:rsid w:val="0041736B"/>
    <w:rsid w:val="0044331D"/>
    <w:rsid w:val="004454E4"/>
    <w:rsid w:val="00447AD3"/>
    <w:rsid w:val="00452463"/>
    <w:rsid w:val="004540A7"/>
    <w:rsid w:val="0045446A"/>
    <w:rsid w:val="004625E0"/>
    <w:rsid w:val="004736BE"/>
    <w:rsid w:val="00476065"/>
    <w:rsid w:val="00480EE7"/>
    <w:rsid w:val="004A1B6B"/>
    <w:rsid w:val="004B2534"/>
    <w:rsid w:val="004B2E2F"/>
    <w:rsid w:val="004B318A"/>
    <w:rsid w:val="004B6E6D"/>
    <w:rsid w:val="004B79EA"/>
    <w:rsid w:val="004C43C8"/>
    <w:rsid w:val="004C521A"/>
    <w:rsid w:val="004C658B"/>
    <w:rsid w:val="004D0AE5"/>
    <w:rsid w:val="004D0D91"/>
    <w:rsid w:val="004D60AB"/>
    <w:rsid w:val="004E25F6"/>
    <w:rsid w:val="004E53F5"/>
    <w:rsid w:val="004F260D"/>
    <w:rsid w:val="0050046A"/>
    <w:rsid w:val="0050751B"/>
    <w:rsid w:val="00507D4D"/>
    <w:rsid w:val="005208C4"/>
    <w:rsid w:val="0052372C"/>
    <w:rsid w:val="00537A1A"/>
    <w:rsid w:val="00544C98"/>
    <w:rsid w:val="00556CB9"/>
    <w:rsid w:val="0055744B"/>
    <w:rsid w:val="00560AB8"/>
    <w:rsid w:val="00565268"/>
    <w:rsid w:val="00575080"/>
    <w:rsid w:val="0058765E"/>
    <w:rsid w:val="005907F5"/>
    <w:rsid w:val="0059426B"/>
    <w:rsid w:val="005A1B79"/>
    <w:rsid w:val="005A1F6F"/>
    <w:rsid w:val="005A4056"/>
    <w:rsid w:val="005A4269"/>
    <w:rsid w:val="005B3874"/>
    <w:rsid w:val="005D03DC"/>
    <w:rsid w:val="005E0021"/>
    <w:rsid w:val="005E7338"/>
    <w:rsid w:val="005E7F65"/>
    <w:rsid w:val="005F44CF"/>
    <w:rsid w:val="005F6F74"/>
    <w:rsid w:val="006036DD"/>
    <w:rsid w:val="0062100C"/>
    <w:rsid w:val="00621448"/>
    <w:rsid w:val="00632CF5"/>
    <w:rsid w:val="00634F91"/>
    <w:rsid w:val="00640D01"/>
    <w:rsid w:val="006516A2"/>
    <w:rsid w:val="006543BD"/>
    <w:rsid w:val="00655068"/>
    <w:rsid w:val="00660740"/>
    <w:rsid w:val="006678E2"/>
    <w:rsid w:val="00670641"/>
    <w:rsid w:val="00681834"/>
    <w:rsid w:val="0069077B"/>
    <w:rsid w:val="006A28FB"/>
    <w:rsid w:val="006A67CE"/>
    <w:rsid w:val="006A7217"/>
    <w:rsid w:val="006C3BEF"/>
    <w:rsid w:val="006E4287"/>
    <w:rsid w:val="006F36AE"/>
    <w:rsid w:val="0070604A"/>
    <w:rsid w:val="007101B0"/>
    <w:rsid w:val="00721DC8"/>
    <w:rsid w:val="00741E6C"/>
    <w:rsid w:val="00745160"/>
    <w:rsid w:val="007772BC"/>
    <w:rsid w:val="00791DB9"/>
    <w:rsid w:val="007A1A79"/>
    <w:rsid w:val="007A5D41"/>
    <w:rsid w:val="007B014F"/>
    <w:rsid w:val="007C4FBE"/>
    <w:rsid w:val="007C6CE0"/>
    <w:rsid w:val="007D6208"/>
    <w:rsid w:val="007D7CFD"/>
    <w:rsid w:val="007E203B"/>
    <w:rsid w:val="007E485C"/>
    <w:rsid w:val="007F3A8E"/>
    <w:rsid w:val="007F4140"/>
    <w:rsid w:val="007F775C"/>
    <w:rsid w:val="00802179"/>
    <w:rsid w:val="00830648"/>
    <w:rsid w:val="008423C6"/>
    <w:rsid w:val="00842450"/>
    <w:rsid w:val="00864AE4"/>
    <w:rsid w:val="0086684D"/>
    <w:rsid w:val="008736F1"/>
    <w:rsid w:val="0088176E"/>
    <w:rsid w:val="00886D80"/>
    <w:rsid w:val="008942F5"/>
    <w:rsid w:val="008A0806"/>
    <w:rsid w:val="008B4AB0"/>
    <w:rsid w:val="008C251A"/>
    <w:rsid w:val="008C42DF"/>
    <w:rsid w:val="008C594B"/>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41692"/>
    <w:rsid w:val="0094775C"/>
    <w:rsid w:val="00953FCA"/>
    <w:rsid w:val="0095490C"/>
    <w:rsid w:val="00970D0F"/>
    <w:rsid w:val="00981DB6"/>
    <w:rsid w:val="009866CD"/>
    <w:rsid w:val="0099184F"/>
    <w:rsid w:val="009A2F1F"/>
    <w:rsid w:val="009A5109"/>
    <w:rsid w:val="009A5F48"/>
    <w:rsid w:val="009B2895"/>
    <w:rsid w:val="009B5309"/>
    <w:rsid w:val="009D409F"/>
    <w:rsid w:val="009D7215"/>
    <w:rsid w:val="009E2137"/>
    <w:rsid w:val="009E2C71"/>
    <w:rsid w:val="009E694E"/>
    <w:rsid w:val="00A02AA1"/>
    <w:rsid w:val="00A04CFC"/>
    <w:rsid w:val="00A06FDE"/>
    <w:rsid w:val="00A149E5"/>
    <w:rsid w:val="00A27E45"/>
    <w:rsid w:val="00A3479E"/>
    <w:rsid w:val="00A349B1"/>
    <w:rsid w:val="00A34AD4"/>
    <w:rsid w:val="00A40DAE"/>
    <w:rsid w:val="00A52F2D"/>
    <w:rsid w:val="00A76B36"/>
    <w:rsid w:val="00A8230E"/>
    <w:rsid w:val="00A87763"/>
    <w:rsid w:val="00A92558"/>
    <w:rsid w:val="00AA095B"/>
    <w:rsid w:val="00AA71F8"/>
    <w:rsid w:val="00AB19B9"/>
    <w:rsid w:val="00AB40AA"/>
    <w:rsid w:val="00AC43F4"/>
    <w:rsid w:val="00AC54CB"/>
    <w:rsid w:val="00AC7E3C"/>
    <w:rsid w:val="00AD11E4"/>
    <w:rsid w:val="00AD1C5E"/>
    <w:rsid w:val="00AD248D"/>
    <w:rsid w:val="00AE7465"/>
    <w:rsid w:val="00B02222"/>
    <w:rsid w:val="00B03F4D"/>
    <w:rsid w:val="00B15598"/>
    <w:rsid w:val="00B20797"/>
    <w:rsid w:val="00B3543B"/>
    <w:rsid w:val="00B4427C"/>
    <w:rsid w:val="00B62773"/>
    <w:rsid w:val="00B728EF"/>
    <w:rsid w:val="00B829AB"/>
    <w:rsid w:val="00B830EA"/>
    <w:rsid w:val="00B85630"/>
    <w:rsid w:val="00B8722B"/>
    <w:rsid w:val="00B90498"/>
    <w:rsid w:val="00BA7A72"/>
    <w:rsid w:val="00BB05A6"/>
    <w:rsid w:val="00BB6ADB"/>
    <w:rsid w:val="00BC5CBE"/>
    <w:rsid w:val="00BE1C6A"/>
    <w:rsid w:val="00BF6359"/>
    <w:rsid w:val="00BF7229"/>
    <w:rsid w:val="00C106AC"/>
    <w:rsid w:val="00C1725E"/>
    <w:rsid w:val="00C17B53"/>
    <w:rsid w:val="00C21C39"/>
    <w:rsid w:val="00C26785"/>
    <w:rsid w:val="00C30571"/>
    <w:rsid w:val="00C34572"/>
    <w:rsid w:val="00C47F0F"/>
    <w:rsid w:val="00C66226"/>
    <w:rsid w:val="00C6779F"/>
    <w:rsid w:val="00C67E9C"/>
    <w:rsid w:val="00C712F2"/>
    <w:rsid w:val="00C76A20"/>
    <w:rsid w:val="00C83982"/>
    <w:rsid w:val="00C86AE2"/>
    <w:rsid w:val="00CB760B"/>
    <w:rsid w:val="00CC07C2"/>
    <w:rsid w:val="00CD7B7D"/>
    <w:rsid w:val="00CF05BA"/>
    <w:rsid w:val="00CF08B5"/>
    <w:rsid w:val="00D01DB7"/>
    <w:rsid w:val="00D0551E"/>
    <w:rsid w:val="00D133F0"/>
    <w:rsid w:val="00D3047B"/>
    <w:rsid w:val="00D51E27"/>
    <w:rsid w:val="00D563D7"/>
    <w:rsid w:val="00D60833"/>
    <w:rsid w:val="00D60B41"/>
    <w:rsid w:val="00D842DF"/>
    <w:rsid w:val="00D95F12"/>
    <w:rsid w:val="00DA1329"/>
    <w:rsid w:val="00DB173C"/>
    <w:rsid w:val="00DB5F69"/>
    <w:rsid w:val="00DB6314"/>
    <w:rsid w:val="00DC7884"/>
    <w:rsid w:val="00DD2FF0"/>
    <w:rsid w:val="00DD2FFA"/>
    <w:rsid w:val="00DD36FC"/>
    <w:rsid w:val="00E0454C"/>
    <w:rsid w:val="00E05075"/>
    <w:rsid w:val="00E167C6"/>
    <w:rsid w:val="00E43DED"/>
    <w:rsid w:val="00E513E0"/>
    <w:rsid w:val="00E6543E"/>
    <w:rsid w:val="00E668EA"/>
    <w:rsid w:val="00E76F9F"/>
    <w:rsid w:val="00E87B2E"/>
    <w:rsid w:val="00E96006"/>
    <w:rsid w:val="00EA0516"/>
    <w:rsid w:val="00EA71BD"/>
    <w:rsid w:val="00EB2413"/>
    <w:rsid w:val="00EB41AB"/>
    <w:rsid w:val="00EB549D"/>
    <w:rsid w:val="00EC03C9"/>
    <w:rsid w:val="00EC57F1"/>
    <w:rsid w:val="00EC6830"/>
    <w:rsid w:val="00EF06C5"/>
    <w:rsid w:val="00EF0830"/>
    <w:rsid w:val="00EF24DC"/>
    <w:rsid w:val="00EF3101"/>
    <w:rsid w:val="00F00369"/>
    <w:rsid w:val="00F00AEB"/>
    <w:rsid w:val="00F0432F"/>
    <w:rsid w:val="00F21270"/>
    <w:rsid w:val="00F2365D"/>
    <w:rsid w:val="00F23ABD"/>
    <w:rsid w:val="00F24EC4"/>
    <w:rsid w:val="00F34239"/>
    <w:rsid w:val="00F35860"/>
    <w:rsid w:val="00F35F02"/>
    <w:rsid w:val="00F37A68"/>
    <w:rsid w:val="00F47801"/>
    <w:rsid w:val="00F54528"/>
    <w:rsid w:val="00F70BCF"/>
    <w:rsid w:val="00F84BB9"/>
    <w:rsid w:val="00F8733C"/>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7BF6929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679430330">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082097269">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6224</Words>
  <Characters>34232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2024-02-05T21:41:00Z</dcterms:created>
  <dcterms:modified xsi:type="dcterms:W3CDTF">2024-02-05T23:19:00Z</dcterms:modified>
</cp:coreProperties>
</file>