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489091B7" w:rsidR="008D0314" w:rsidRPr="00D6643C" w:rsidRDefault="006906FB" w:rsidP="00487953">
            <w:pPr>
              <w:jc w:val="center"/>
              <w:rPr>
                <w:b/>
                <w:color w:val="FFFFFF" w:themeColor="background1"/>
                <w:sz w:val="64"/>
                <w:szCs w:val="64"/>
              </w:rPr>
            </w:pPr>
            <w:r>
              <w:rPr>
                <w:b/>
                <w:color w:val="FFFFFF" w:themeColor="background1"/>
                <w:sz w:val="64"/>
                <w:szCs w:val="64"/>
              </w:rPr>
              <w:t>M</w:t>
            </w:r>
            <w:r w:rsidR="00E45EFC">
              <w:rPr>
                <w:b/>
                <w:color w:val="FFFFFF" w:themeColor="background1"/>
                <w:sz w:val="64"/>
                <w:szCs w:val="64"/>
              </w:rPr>
              <w:t>ARRUECOS</w:t>
            </w:r>
            <w:r>
              <w:rPr>
                <w:b/>
                <w:color w:val="FFFFFF" w:themeColor="background1"/>
                <w:sz w:val="64"/>
                <w:szCs w:val="64"/>
              </w:rPr>
              <w:t xml:space="preserve"> EXPRESS</w:t>
            </w:r>
          </w:p>
        </w:tc>
      </w:tr>
    </w:tbl>
    <w:p w14:paraId="7FA0A5C6" w14:textId="32F329FE"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6906FB">
        <w:rPr>
          <w:caps w:val="0"/>
          <w:color w:val="1F3864"/>
          <w:sz w:val="40"/>
          <w:szCs w:val="40"/>
          <w:lang w:val="es-ES"/>
        </w:rPr>
        <w:t>Fez,</w:t>
      </w:r>
      <w:r w:rsidR="00F67952">
        <w:rPr>
          <w:caps w:val="0"/>
          <w:color w:val="1F3864"/>
          <w:sz w:val="40"/>
          <w:szCs w:val="40"/>
          <w:lang w:val="es-ES"/>
        </w:rPr>
        <w:t xml:space="preserve"> Volubilis, </w:t>
      </w:r>
      <w:r w:rsidR="006906FB">
        <w:rPr>
          <w:caps w:val="0"/>
          <w:color w:val="1F3864"/>
          <w:sz w:val="40"/>
          <w:szCs w:val="40"/>
          <w:lang w:val="es-ES"/>
        </w:rPr>
        <w:t xml:space="preserve">Meknes, Rabat, Casablanca, </w:t>
      </w:r>
      <w:r w:rsidR="00F67952">
        <w:rPr>
          <w:caps w:val="0"/>
          <w:color w:val="1F3864"/>
          <w:sz w:val="40"/>
          <w:szCs w:val="40"/>
          <w:lang w:val="es-ES"/>
        </w:rPr>
        <w:t>Fez, Marrakech</w:t>
      </w:r>
      <w:r w:rsidR="006906FB">
        <w:rPr>
          <w:caps w:val="0"/>
          <w:color w:val="1F3864"/>
          <w:sz w:val="40"/>
          <w:szCs w:val="40"/>
          <w:lang w:val="es-ES"/>
        </w:rPr>
        <w:t>, Essaouira</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23C711E">
            <wp:extent cx="3196213" cy="27336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27009" cy="2760015"/>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62A4640B">
            <wp:extent cx="3172430" cy="27266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72430" cy="2726677"/>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2290E8FD"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6906FB">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4AE06658" w:rsidR="00190C94" w:rsidRPr="006906FB" w:rsidRDefault="00E75A31" w:rsidP="00DD5FC4">
      <w:pPr>
        <w:pStyle w:val="vinetas"/>
        <w:jc w:val="both"/>
      </w:pPr>
      <w:r w:rsidRPr="006906FB">
        <w:t>Transporte terrestre</w:t>
      </w:r>
      <w:r w:rsidR="00190C94" w:rsidRPr="006906FB">
        <w:t xml:space="preserve"> como lo indica el itinerario: </w:t>
      </w:r>
      <w:r w:rsidR="006906FB" w:rsidRPr="006906FB">
        <w:t xml:space="preserve">Fez </w:t>
      </w:r>
      <w:r w:rsidR="00AB5721" w:rsidRPr="006906FB">
        <w:t xml:space="preserve">– </w:t>
      </w:r>
      <w:r w:rsidR="006906FB" w:rsidRPr="006906FB">
        <w:t xml:space="preserve">Casablanca – </w:t>
      </w:r>
      <w:r w:rsidR="00AB5721" w:rsidRPr="006906FB">
        <w:t>Marrake</w:t>
      </w:r>
      <w:r w:rsidR="00F67952" w:rsidRPr="006906FB">
        <w:t>c</w:t>
      </w:r>
      <w:r w:rsidR="00AB5721" w:rsidRPr="006906FB">
        <w:t>h.</w:t>
      </w:r>
    </w:p>
    <w:p w14:paraId="7F9F75E3" w14:textId="611BB7F1" w:rsidR="00AB5721" w:rsidRPr="006906FB" w:rsidRDefault="00AB5721" w:rsidP="00DD5FC4">
      <w:pPr>
        <w:pStyle w:val="vinetas"/>
        <w:jc w:val="both"/>
      </w:pPr>
      <w:r w:rsidRPr="006906FB">
        <w:t>2 noches de alojamiento en Fez.</w:t>
      </w:r>
    </w:p>
    <w:p w14:paraId="024CEB63" w14:textId="056CAD8A" w:rsidR="006906FB" w:rsidRPr="006906FB" w:rsidRDefault="006906FB" w:rsidP="006906FB">
      <w:pPr>
        <w:pStyle w:val="vinetas"/>
        <w:jc w:val="both"/>
      </w:pPr>
      <w:r w:rsidRPr="006906FB">
        <w:t>1 noche de alojamiento en Casablanca.</w:t>
      </w:r>
    </w:p>
    <w:p w14:paraId="73C5031B" w14:textId="3434E898" w:rsidR="00AB5721" w:rsidRPr="006906FB" w:rsidRDefault="006906FB" w:rsidP="00DD5FC4">
      <w:pPr>
        <w:pStyle w:val="vinetas"/>
        <w:jc w:val="both"/>
      </w:pPr>
      <w:r w:rsidRPr="006906FB">
        <w:t>4</w:t>
      </w:r>
      <w:r w:rsidR="00AB5721" w:rsidRPr="006906FB">
        <w:t xml:space="preserve"> noches de alojamiento en Marrake</w:t>
      </w:r>
      <w:r w:rsidR="00F67952" w:rsidRPr="006906FB">
        <w:t>c</w:t>
      </w:r>
      <w:r w:rsidR="00AB5721" w:rsidRPr="006906FB">
        <w:t>h.</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1BC4EF5A" w:rsidR="00AB5721" w:rsidRPr="006906FB" w:rsidRDefault="00AB5721" w:rsidP="00DD5FC4">
      <w:pPr>
        <w:pStyle w:val="vinetas"/>
        <w:jc w:val="both"/>
      </w:pPr>
      <w:r w:rsidRPr="006906FB">
        <w:t>6 cenas en el hotel durante el recorrido (no incluye bebidas).</w:t>
      </w:r>
      <w:r w:rsidR="00190C94" w:rsidRPr="006906FB">
        <w:tab/>
      </w:r>
    </w:p>
    <w:p w14:paraId="55E2F9D7" w14:textId="20DAB1CA" w:rsidR="00190C94" w:rsidRPr="006906FB" w:rsidRDefault="00AB5721" w:rsidP="00DD5FC4">
      <w:pPr>
        <w:pStyle w:val="vinetas"/>
        <w:jc w:val="both"/>
      </w:pPr>
      <w:r w:rsidRPr="006906FB">
        <w:lastRenderedPageBreak/>
        <w:t>1 almuerzo en el hotel en Marrake</w:t>
      </w:r>
      <w:r w:rsidR="00F67952" w:rsidRPr="006906FB">
        <w:t>c</w:t>
      </w:r>
      <w:r w:rsidRPr="006906FB">
        <w:t>h (no incluye bebidas).</w:t>
      </w:r>
      <w:r w:rsidR="00190C94" w:rsidRPr="006906FB">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742787DB" w14:textId="77777777" w:rsidR="006906FB" w:rsidRPr="00B07E6A" w:rsidRDefault="006906FB" w:rsidP="006906FB">
      <w:pPr>
        <w:pStyle w:val="vinetas"/>
        <w:jc w:val="both"/>
      </w:pPr>
      <w:r w:rsidRPr="00B07E6A">
        <w:t>Visita de día completo de Fez, en servicio compartido.</w:t>
      </w:r>
    </w:p>
    <w:p w14:paraId="70765E12" w14:textId="2D484ED2" w:rsidR="006906FB" w:rsidRPr="00B07E6A" w:rsidRDefault="006906FB" w:rsidP="006906FB">
      <w:pPr>
        <w:pStyle w:val="vinetas"/>
        <w:jc w:val="both"/>
      </w:pPr>
      <w:r w:rsidRPr="00B07E6A">
        <w:t>Visita de medio día de Volubilis y Meknes, en servicio compartido.</w:t>
      </w:r>
    </w:p>
    <w:p w14:paraId="3A200F85" w14:textId="77777777" w:rsidR="006906FB" w:rsidRPr="00B07E6A" w:rsidRDefault="006906FB" w:rsidP="006906FB">
      <w:pPr>
        <w:pStyle w:val="vinetas"/>
        <w:jc w:val="both"/>
      </w:pPr>
      <w:r w:rsidRPr="00B07E6A">
        <w:t>Visita panorámica de medio día de Rabat, en servicio compartido.</w:t>
      </w:r>
    </w:p>
    <w:p w14:paraId="181B71E9" w14:textId="31E0177A" w:rsidR="000C17BA" w:rsidRPr="00B07E6A" w:rsidRDefault="000C17BA" w:rsidP="00DD5FC4">
      <w:pPr>
        <w:pStyle w:val="vinetas"/>
        <w:jc w:val="both"/>
      </w:pPr>
      <w:r w:rsidRPr="00B07E6A">
        <w:t>Visita de medio día de Casablanca</w:t>
      </w:r>
      <w:r w:rsidR="00806330" w:rsidRPr="00B07E6A">
        <w:t>, en servicio compartido.</w:t>
      </w:r>
    </w:p>
    <w:p w14:paraId="0ED9DAE9" w14:textId="772B7371" w:rsidR="00F67952" w:rsidRPr="00B07E6A" w:rsidRDefault="00F67952" w:rsidP="00DD5FC4">
      <w:pPr>
        <w:pStyle w:val="vinetas"/>
        <w:jc w:val="both"/>
      </w:pPr>
      <w:r w:rsidRPr="00B07E6A">
        <w:t>Visita de día completo de Marrakech</w:t>
      </w:r>
      <w:r w:rsidR="00806330" w:rsidRPr="00B07E6A">
        <w:t>, en servicio compartido.</w:t>
      </w:r>
    </w:p>
    <w:p w14:paraId="58F8B640" w14:textId="33E997AA" w:rsidR="00BC4EF9" w:rsidRPr="00B07E6A" w:rsidRDefault="00BC4EF9" w:rsidP="00DD5FC4">
      <w:pPr>
        <w:pStyle w:val="vinetas"/>
        <w:jc w:val="both"/>
      </w:pPr>
      <w:r w:rsidRPr="00B07E6A">
        <w:t xml:space="preserve">Visita </w:t>
      </w:r>
      <w:r w:rsidR="00B07E6A" w:rsidRPr="00B07E6A">
        <w:t xml:space="preserve">a la medina y la Kasbah </w:t>
      </w:r>
      <w:r w:rsidRPr="00B07E6A">
        <w:t>de Essaouira, en servicio compartido.</w:t>
      </w:r>
    </w:p>
    <w:p w14:paraId="4111C3D5" w14:textId="38172C64" w:rsidR="00DD5FC4" w:rsidRPr="00BC4EF9" w:rsidRDefault="00DD5FC4" w:rsidP="00DD5FC4">
      <w:pPr>
        <w:pStyle w:val="vinetas"/>
        <w:jc w:val="both"/>
      </w:pPr>
      <w:r w:rsidRPr="00BC4EF9">
        <w:t xml:space="preserve">Entrada a los monumentos: Mederssa, Nejjarine, </w:t>
      </w:r>
      <w:r w:rsidR="00BC4EF9" w:rsidRPr="00BC4EF9">
        <w:t xml:space="preserve">Volubilis, </w:t>
      </w:r>
      <w:r w:rsidRPr="00BC4EF9">
        <w:t>Bahia Palace, Dar Si Said.</w:t>
      </w:r>
    </w:p>
    <w:p w14:paraId="6575002F" w14:textId="77777777" w:rsidR="00DD5FC4" w:rsidRPr="00BC4EF9" w:rsidRDefault="00DD5FC4" w:rsidP="00DD5FC4">
      <w:pPr>
        <w:pStyle w:val="vinetas"/>
        <w:jc w:val="both"/>
      </w:pPr>
      <w:r w:rsidRPr="00BC4EF9">
        <w:t>Entrada interior a la mezquita Hassan II Casablanca.</w:t>
      </w:r>
      <w:r w:rsidRPr="00BC4EF9">
        <w:cr/>
      </w: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7DC3892C" w:rsidR="00317DE1" w:rsidRDefault="00317DE1"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C0EC640" w:rsidR="00317DE1" w:rsidRDefault="00317DE1" w:rsidP="008D0314">
      <w:pPr>
        <w:pStyle w:val="itinerario"/>
      </w:pPr>
    </w:p>
    <w:p w14:paraId="0DD881DC" w14:textId="45FA8B18" w:rsidR="00BC4EF9" w:rsidRDefault="00BC4EF9" w:rsidP="008D0314">
      <w:pPr>
        <w:pStyle w:val="itinerario"/>
      </w:pPr>
    </w:p>
    <w:p w14:paraId="37B6FE12" w14:textId="77777777" w:rsidR="00BC4EF9" w:rsidRDefault="00BC4EF9" w:rsidP="008D0314">
      <w:pPr>
        <w:pStyle w:val="itinerario"/>
      </w:pPr>
    </w:p>
    <w:p w14:paraId="7D9D54C6" w14:textId="17CA227F" w:rsidR="00317DE1" w:rsidRDefault="00317DE1" w:rsidP="008D0314">
      <w:pPr>
        <w:pStyle w:val="itinerario"/>
      </w:pPr>
    </w:p>
    <w:p w14:paraId="409A31A3" w14:textId="77777777" w:rsidR="00317DE1" w:rsidRDefault="00317DE1"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05DA78D1" w:rsidR="00560BB4" w:rsidRDefault="00C63DE6"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EA6741">
        <w:rPr>
          <w:caps w:val="0"/>
          <w:color w:val="1F3864"/>
          <w:sz w:val="28"/>
          <w:szCs w:val="28"/>
        </w:rPr>
        <w:t>FEZ</w:t>
      </w:r>
    </w:p>
    <w:p w14:paraId="6BA97D4B" w14:textId="2D089179" w:rsidR="00560BB4" w:rsidRDefault="00560BB4" w:rsidP="00560BB4">
      <w:pPr>
        <w:pStyle w:val="itinerario"/>
      </w:pPr>
      <w:r>
        <w:t xml:space="preserve">A la llegada, recibimiento en el Aeropuerto de </w:t>
      </w:r>
      <w:r w:rsidR="00BC4EF9">
        <w:t xml:space="preserve">Fez </w:t>
      </w:r>
      <w:r>
        <w:t xml:space="preserve">y traslado al hotel. </w:t>
      </w:r>
      <w:r w:rsidR="00F67952">
        <w:t>Cena (</w:t>
      </w:r>
      <w:r w:rsidR="00F67952" w:rsidRPr="00F67952">
        <w:rPr>
          <w:b/>
          <w:bCs/>
          <w:color w:val="1F3864"/>
        </w:rPr>
        <w:t>no incluye bebidas</w:t>
      </w:r>
      <w:r w:rsidR="00F67952">
        <w:t>) y alojamiento en el hotel.</w:t>
      </w:r>
    </w:p>
    <w:p w14:paraId="6805FEDD" w14:textId="7781418F" w:rsidR="00BC4EF9" w:rsidRPr="00F67952" w:rsidRDefault="00C63DE6" w:rsidP="00BC4EF9">
      <w:pPr>
        <w:pStyle w:val="dias"/>
        <w:rPr>
          <w:color w:val="1F3864"/>
          <w:sz w:val="28"/>
          <w:szCs w:val="28"/>
        </w:rPr>
      </w:pPr>
      <w:r w:rsidRPr="00F67952">
        <w:rPr>
          <w:caps w:val="0"/>
          <w:color w:val="1F3864"/>
          <w:sz w:val="28"/>
          <w:szCs w:val="28"/>
        </w:rPr>
        <w:t xml:space="preserve">DÍA </w:t>
      </w:r>
      <w:r>
        <w:rPr>
          <w:caps w:val="0"/>
          <w:color w:val="1F3864"/>
          <w:sz w:val="28"/>
          <w:szCs w:val="28"/>
        </w:rPr>
        <w:t>2</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490F4E3C" w14:textId="77777777" w:rsidR="00BC4EF9" w:rsidRDefault="00BC4EF9" w:rsidP="00BC4EF9">
      <w:pPr>
        <w:pStyle w:val="itinerario"/>
      </w:pPr>
      <w:r>
        <w:t>Desayuno en el hotel. Todo el día está dedicado a la visita turística de Fez, la capital espiritual de Marruecos:  Visita de la medina medieval y su Bou Inania Medersa, la fuente Nejjarine y el exterior de la Mezquita Karaouine.</w:t>
      </w:r>
      <w:r w:rsidRPr="00F67952">
        <w:t xml:space="preserve"> </w:t>
      </w:r>
      <w:r>
        <w:t>Tiempo libre para almorzar (</w:t>
      </w:r>
      <w:r w:rsidRPr="000C17BA">
        <w:rPr>
          <w:b/>
          <w:bCs/>
          <w:color w:val="1F3864"/>
        </w:rPr>
        <w:t>no incluido</w:t>
      </w:r>
      <w:r>
        <w:t>).  Por la tarde, visita de la nueva Fez. Cena (</w:t>
      </w:r>
      <w:r w:rsidRPr="00F67952">
        <w:rPr>
          <w:b/>
          <w:bCs/>
          <w:color w:val="1F3864"/>
        </w:rPr>
        <w:t>no incluye bebidas</w:t>
      </w:r>
      <w:r>
        <w:t>) y alojamiento en el hotel.</w:t>
      </w:r>
    </w:p>
    <w:p w14:paraId="1458D3F1" w14:textId="0BA0A085" w:rsidR="00BC4EF9" w:rsidRPr="00EA6741" w:rsidRDefault="00C63DE6" w:rsidP="00EA6741">
      <w:pPr>
        <w:pStyle w:val="dias"/>
        <w:rPr>
          <w:color w:val="1F3864"/>
          <w:sz w:val="28"/>
          <w:szCs w:val="28"/>
        </w:rPr>
      </w:pPr>
      <w:r w:rsidRPr="00EA6741">
        <w:rPr>
          <w:caps w:val="0"/>
          <w:color w:val="1F3864"/>
          <w:sz w:val="28"/>
          <w:szCs w:val="28"/>
        </w:rPr>
        <w:t>DÍA 3</w:t>
      </w:r>
      <w:r w:rsidRPr="00EA6741">
        <w:rPr>
          <w:caps w:val="0"/>
          <w:color w:val="1F3864"/>
          <w:sz w:val="28"/>
          <w:szCs w:val="28"/>
        </w:rPr>
        <w:tab/>
      </w:r>
      <w:r>
        <w:rPr>
          <w:caps w:val="0"/>
          <w:color w:val="1F3864"/>
          <w:sz w:val="28"/>
          <w:szCs w:val="28"/>
        </w:rPr>
        <w:tab/>
      </w:r>
      <w:r w:rsidRPr="00EA6741">
        <w:rPr>
          <w:caps w:val="0"/>
          <w:color w:val="1F3864"/>
          <w:sz w:val="28"/>
          <w:szCs w:val="28"/>
        </w:rPr>
        <w:t xml:space="preserve">FEZ – VOLUBILIS – MEKNES – RABAT – CASABLANCA </w:t>
      </w:r>
    </w:p>
    <w:p w14:paraId="0B658F6D" w14:textId="26AAF0C6" w:rsidR="00EA6741" w:rsidRDefault="00BC4EF9" w:rsidP="00EA6741">
      <w:pPr>
        <w:pStyle w:val="itinerario"/>
      </w:pPr>
      <w:r>
        <w:t xml:space="preserve">Desayuno en </w:t>
      </w:r>
      <w:r w:rsidR="00EA6741">
        <w:t xml:space="preserve">el </w:t>
      </w:r>
      <w:r>
        <w:t>hotel</w:t>
      </w:r>
      <w:r w:rsidR="00EA6741">
        <w:t>. V</w:t>
      </w:r>
      <w:r>
        <w:t xml:space="preserve">iaje a la ciudad romana de Volubilis, visita y continuación a </w:t>
      </w:r>
      <w:r w:rsidR="00EA6741">
        <w:t>Meknes, la</w:t>
      </w:r>
      <w:r>
        <w:t xml:space="preserve"> capital ismaliana famosa por sus murallas de 40 k</w:t>
      </w:r>
      <w:r w:rsidR="00EA6741">
        <w:t>ilómetros</w:t>
      </w:r>
      <w:r>
        <w:t xml:space="preserve"> de largo, visita de Bab El Mansour y el barrio judío.</w:t>
      </w:r>
      <w:r w:rsidR="00EA6741" w:rsidRPr="00EA6741">
        <w:t xml:space="preserve"> </w:t>
      </w:r>
      <w:r w:rsidR="00EA6741">
        <w:t>Tiempo libre para almorzar (</w:t>
      </w:r>
      <w:r w:rsidR="00EA6741" w:rsidRPr="000C17BA">
        <w:rPr>
          <w:b/>
          <w:bCs/>
          <w:color w:val="1F3864"/>
        </w:rPr>
        <w:t>no incluido</w:t>
      </w:r>
      <w:r w:rsidR="00EA6741">
        <w:t xml:space="preserve">).  </w:t>
      </w:r>
      <w:r>
        <w:t>Continuación hacia Rabat, visita panorámica que incluye el Palacio Real (Mechouar),</w:t>
      </w:r>
      <w:r w:rsidR="00EA6741">
        <w:t xml:space="preserve"> </w:t>
      </w:r>
      <w:r>
        <w:t>la Kasbah Oudaya, el mausoleo Mohammed V y la Torre Hassan.</w:t>
      </w:r>
      <w:r w:rsidR="00EA6741">
        <w:t xml:space="preserve"> </w:t>
      </w:r>
      <w:r>
        <w:t>Continuación a Casablanca.</w:t>
      </w:r>
      <w:r w:rsidR="00EA6741" w:rsidRPr="00EA6741">
        <w:t xml:space="preserve"> </w:t>
      </w:r>
      <w:r w:rsidR="00EA6741">
        <w:t>Cena (</w:t>
      </w:r>
      <w:r w:rsidR="00EA6741" w:rsidRPr="00F67952">
        <w:rPr>
          <w:b/>
          <w:bCs/>
          <w:color w:val="1F3864"/>
        </w:rPr>
        <w:t>no incluye bebidas</w:t>
      </w:r>
      <w:r w:rsidR="00EA6741">
        <w:t>) y alojamiento en el hotel.</w:t>
      </w:r>
    </w:p>
    <w:p w14:paraId="792BC65C" w14:textId="1E829A4E" w:rsidR="000C17BA" w:rsidRPr="00EA6741" w:rsidRDefault="00C63DE6" w:rsidP="00EA6741">
      <w:pPr>
        <w:pStyle w:val="dias"/>
        <w:rPr>
          <w:color w:val="1F3864"/>
          <w:sz w:val="28"/>
          <w:szCs w:val="28"/>
        </w:rPr>
      </w:pPr>
      <w:r w:rsidRPr="00EA6741">
        <w:rPr>
          <w:caps w:val="0"/>
          <w:color w:val="1F3864"/>
          <w:sz w:val="28"/>
          <w:szCs w:val="28"/>
        </w:rPr>
        <w:t>DÍA 4</w:t>
      </w:r>
      <w:r w:rsidRPr="00EA6741">
        <w:rPr>
          <w:caps w:val="0"/>
          <w:color w:val="1F3864"/>
          <w:sz w:val="28"/>
          <w:szCs w:val="28"/>
        </w:rPr>
        <w:tab/>
      </w:r>
      <w:r w:rsidRPr="00EA6741">
        <w:rPr>
          <w:caps w:val="0"/>
          <w:color w:val="1F3864"/>
          <w:sz w:val="28"/>
          <w:szCs w:val="28"/>
        </w:rPr>
        <w:tab/>
        <w:t>CASABLANCA – MARRAKECH</w:t>
      </w:r>
    </w:p>
    <w:p w14:paraId="7A185486" w14:textId="5B354B48" w:rsidR="00EA6741" w:rsidRDefault="000C17BA" w:rsidP="00EA6741">
      <w:pPr>
        <w:pStyle w:val="itinerario"/>
      </w:pPr>
      <w:r>
        <w:t>Después del desayuno, visita de la capital económica de Marruecos: el mercado central, el distrito de Habous, el palacio real, la plaza Mohammed V, la zona residencial de Anfa y el exterior de la mezquita de Hassan II (</w:t>
      </w:r>
      <w:r w:rsidRPr="00FA7479">
        <w:rPr>
          <w:b/>
          <w:bCs/>
          <w:color w:val="1F3864"/>
        </w:rPr>
        <w:t>entrada al interior de la mezquita, incluida</w:t>
      </w:r>
      <w:r>
        <w:t>). Tiempo libre para almorzar (</w:t>
      </w:r>
      <w:r w:rsidRPr="000C17BA">
        <w:rPr>
          <w:b/>
          <w:bCs/>
          <w:color w:val="1F3864"/>
        </w:rPr>
        <w:t>no incluido</w:t>
      </w:r>
      <w:r>
        <w:t xml:space="preserve">). </w:t>
      </w:r>
      <w:r w:rsidR="00EA6741">
        <w:t>Continuación a Marrakech.</w:t>
      </w:r>
      <w:r w:rsidR="00EA6741" w:rsidRPr="00EA6741">
        <w:t xml:space="preserve"> </w:t>
      </w:r>
      <w:r w:rsidR="00EA6741">
        <w:t>Cena (</w:t>
      </w:r>
      <w:r w:rsidR="00EA6741" w:rsidRPr="00F67952">
        <w:rPr>
          <w:b/>
          <w:bCs/>
          <w:color w:val="1F3864"/>
        </w:rPr>
        <w:t>no incluye bebidas</w:t>
      </w:r>
      <w:r w:rsidR="00EA6741">
        <w:t>) y alojamiento en el hotel.</w:t>
      </w:r>
    </w:p>
    <w:p w14:paraId="784A11BB" w14:textId="1FA94FF6" w:rsidR="00F67952" w:rsidRPr="00F67952" w:rsidRDefault="00C63DE6" w:rsidP="00F67952">
      <w:pPr>
        <w:pStyle w:val="dias"/>
        <w:rPr>
          <w:color w:val="1F3864"/>
          <w:sz w:val="28"/>
          <w:szCs w:val="28"/>
        </w:rPr>
      </w:pPr>
      <w:r w:rsidRPr="00F67952">
        <w:rPr>
          <w:caps w:val="0"/>
          <w:color w:val="1F3864"/>
          <w:sz w:val="28"/>
          <w:szCs w:val="28"/>
        </w:rPr>
        <w:t>DÍA</w:t>
      </w:r>
      <w:r>
        <w:rPr>
          <w:caps w:val="0"/>
          <w:color w:val="1F3864"/>
          <w:sz w:val="28"/>
          <w:szCs w:val="28"/>
        </w:rPr>
        <w:t xml:space="preserve"> 5</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0DFEF841" w:rsidR="00F67952" w:rsidRDefault="00317DE1" w:rsidP="00F67952">
      <w:pPr>
        <w:pStyle w:val="itinerario"/>
      </w:pPr>
      <w:r>
        <w:t xml:space="preserve">Desayuno en el hotel. Todo </w:t>
      </w:r>
      <w:r w:rsidR="00F67952">
        <w:t>el día estará dedicado a la visita de Marrakech, la segunda ciudad imperial más antigua,</w:t>
      </w:r>
    </w:p>
    <w:p w14:paraId="2334ABDE" w14:textId="37BBB13C"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05B14836" w14:textId="3D03808A" w:rsidR="00EA6741" w:rsidRPr="00EA6741" w:rsidRDefault="00C63DE6" w:rsidP="00EA6741">
      <w:pPr>
        <w:pStyle w:val="dias"/>
        <w:rPr>
          <w:color w:val="1F3864"/>
          <w:sz w:val="28"/>
          <w:szCs w:val="28"/>
        </w:rPr>
      </w:pPr>
      <w:r w:rsidRPr="00EA6741">
        <w:rPr>
          <w:caps w:val="0"/>
          <w:color w:val="1F3864"/>
          <w:sz w:val="28"/>
          <w:szCs w:val="28"/>
        </w:rPr>
        <w:t>DÍA 6</w:t>
      </w:r>
      <w:r w:rsidRPr="00EA6741">
        <w:rPr>
          <w:caps w:val="0"/>
          <w:color w:val="1F3864"/>
          <w:sz w:val="28"/>
          <w:szCs w:val="28"/>
        </w:rPr>
        <w:tab/>
      </w:r>
      <w:r>
        <w:rPr>
          <w:caps w:val="0"/>
          <w:color w:val="1F3864"/>
          <w:sz w:val="28"/>
          <w:szCs w:val="28"/>
        </w:rPr>
        <w:tab/>
      </w:r>
      <w:r w:rsidRPr="00EA6741">
        <w:rPr>
          <w:caps w:val="0"/>
          <w:color w:val="1F3864"/>
          <w:sz w:val="28"/>
          <w:szCs w:val="28"/>
        </w:rPr>
        <w:t>MARRAKE</w:t>
      </w:r>
      <w:r>
        <w:rPr>
          <w:caps w:val="0"/>
          <w:color w:val="1F3864"/>
          <w:sz w:val="28"/>
          <w:szCs w:val="28"/>
        </w:rPr>
        <w:t>C</w:t>
      </w:r>
      <w:r w:rsidRPr="00EA6741">
        <w:rPr>
          <w:caps w:val="0"/>
          <w:color w:val="1F3864"/>
          <w:sz w:val="28"/>
          <w:szCs w:val="28"/>
        </w:rPr>
        <w:t xml:space="preserve">H – ESSAOUIRA </w:t>
      </w:r>
      <w:r>
        <w:rPr>
          <w:caps w:val="0"/>
          <w:color w:val="1F3864"/>
          <w:sz w:val="28"/>
          <w:szCs w:val="28"/>
        </w:rPr>
        <w:t>–</w:t>
      </w:r>
      <w:r w:rsidRPr="00EA6741">
        <w:rPr>
          <w:caps w:val="0"/>
          <w:color w:val="1F3864"/>
          <w:sz w:val="28"/>
          <w:szCs w:val="28"/>
        </w:rPr>
        <w:t xml:space="preserve"> MARRAKECH</w:t>
      </w:r>
      <w:r>
        <w:rPr>
          <w:caps w:val="0"/>
          <w:color w:val="1F3864"/>
          <w:sz w:val="28"/>
          <w:szCs w:val="28"/>
        </w:rPr>
        <w:t xml:space="preserve"> </w:t>
      </w:r>
      <w:r w:rsidRPr="00EA6741">
        <w:rPr>
          <w:caps w:val="0"/>
          <w:color w:val="1F3864"/>
          <w:sz w:val="28"/>
          <w:szCs w:val="28"/>
        </w:rPr>
        <w:t xml:space="preserve"> </w:t>
      </w:r>
    </w:p>
    <w:p w14:paraId="10EA9C58" w14:textId="72873679" w:rsidR="00EA6741" w:rsidRDefault="00EA6741" w:rsidP="00EA6741">
      <w:pPr>
        <w:pStyle w:val="itinerario"/>
      </w:pPr>
      <w:r w:rsidRPr="00EA6741">
        <w:t>Después del desayuno, salida hacia Essaouira.</w:t>
      </w:r>
      <w:r>
        <w:t xml:space="preserve"> </w:t>
      </w:r>
      <w:r w:rsidRPr="00EA6741">
        <w:t xml:space="preserve"> A la llegada de la ciudad: </w:t>
      </w:r>
      <w:r>
        <w:t xml:space="preserve">visita a </w:t>
      </w:r>
      <w:r w:rsidRPr="00EA6741">
        <w:t xml:space="preserve">la medina y la Kasbah. </w:t>
      </w:r>
      <w:r>
        <w:t>Tiempo libre para almorzar (</w:t>
      </w:r>
      <w:r w:rsidRPr="000C17BA">
        <w:rPr>
          <w:b/>
          <w:bCs/>
          <w:color w:val="1F3864"/>
        </w:rPr>
        <w:t>no incluido</w:t>
      </w:r>
      <w:r>
        <w:t xml:space="preserve">). </w:t>
      </w:r>
      <w:r w:rsidRPr="00EA6741">
        <w:t xml:space="preserve">Regreso a Marrakech. </w:t>
      </w:r>
      <w:r>
        <w:t>Cena (</w:t>
      </w:r>
      <w:r w:rsidRPr="00F67952">
        <w:rPr>
          <w:b/>
          <w:bCs/>
          <w:color w:val="1F3864"/>
        </w:rPr>
        <w:t>no incluye bebidas</w:t>
      </w:r>
      <w:r>
        <w:t>) y alojamiento en el hotel.</w:t>
      </w:r>
    </w:p>
    <w:p w14:paraId="1A141E8D" w14:textId="2D55246C" w:rsidR="00EA6741" w:rsidRPr="00EA6741" w:rsidRDefault="00C63DE6" w:rsidP="00EA6741">
      <w:pPr>
        <w:pStyle w:val="dias"/>
        <w:rPr>
          <w:color w:val="1F3864"/>
          <w:sz w:val="28"/>
          <w:szCs w:val="28"/>
        </w:rPr>
      </w:pPr>
      <w:r w:rsidRPr="00EA6741">
        <w:rPr>
          <w:caps w:val="0"/>
          <w:color w:val="1F3864"/>
          <w:sz w:val="28"/>
          <w:szCs w:val="28"/>
        </w:rPr>
        <w:t>DÍA 7</w:t>
      </w:r>
      <w:r w:rsidRPr="00EA6741">
        <w:rPr>
          <w:caps w:val="0"/>
          <w:color w:val="1F3864"/>
          <w:sz w:val="28"/>
          <w:szCs w:val="28"/>
        </w:rPr>
        <w:tab/>
      </w:r>
      <w:r>
        <w:rPr>
          <w:caps w:val="0"/>
          <w:color w:val="1F3864"/>
          <w:sz w:val="28"/>
          <w:szCs w:val="28"/>
        </w:rPr>
        <w:tab/>
      </w:r>
      <w:r w:rsidRPr="00EA6741">
        <w:rPr>
          <w:caps w:val="0"/>
          <w:color w:val="1F3864"/>
          <w:sz w:val="28"/>
          <w:szCs w:val="28"/>
        </w:rPr>
        <w:t xml:space="preserve">MARRAKECH </w:t>
      </w:r>
    </w:p>
    <w:p w14:paraId="178B0457" w14:textId="61167C81" w:rsidR="00C63DE6" w:rsidRDefault="00C63DE6" w:rsidP="00C63DE6">
      <w:pPr>
        <w:pStyle w:val="itinerario"/>
      </w:pPr>
      <w:r w:rsidRPr="00C63DE6">
        <w:t>Después del desayuno, día libre. Tiempo libre para almorzar (</w:t>
      </w:r>
      <w:r w:rsidRPr="00C63DE6">
        <w:rPr>
          <w:b/>
          <w:bCs/>
          <w:color w:val="1F3864"/>
        </w:rPr>
        <w:t>no incluido</w:t>
      </w:r>
      <w:r w:rsidRPr="00C63DE6">
        <w:t>). Cena (</w:t>
      </w:r>
      <w:r w:rsidRPr="00C63DE6">
        <w:rPr>
          <w:b/>
          <w:bCs/>
          <w:color w:val="1F3864"/>
        </w:rPr>
        <w:t>no incluye bebidas</w:t>
      </w:r>
      <w:r w:rsidRPr="00C63DE6">
        <w:t>) y alojamiento en el hotel.</w:t>
      </w:r>
    </w:p>
    <w:p w14:paraId="3DC9BAB3" w14:textId="73EA1FDD" w:rsidR="00F67952" w:rsidRPr="00C63DE6" w:rsidRDefault="00C63DE6" w:rsidP="00C63DE6">
      <w:pPr>
        <w:pStyle w:val="dias"/>
        <w:rPr>
          <w:color w:val="1F3864"/>
          <w:sz w:val="28"/>
          <w:szCs w:val="28"/>
        </w:rPr>
      </w:pPr>
      <w:r w:rsidRPr="00C63DE6">
        <w:rPr>
          <w:caps w:val="0"/>
          <w:color w:val="1F3864"/>
          <w:sz w:val="28"/>
          <w:szCs w:val="28"/>
        </w:rPr>
        <w:t>DÍA 8</w:t>
      </w:r>
      <w:r w:rsidRPr="00C63DE6">
        <w:rPr>
          <w:caps w:val="0"/>
          <w:color w:val="1F3864"/>
          <w:sz w:val="28"/>
          <w:szCs w:val="28"/>
        </w:rPr>
        <w:tab/>
      </w:r>
      <w:r w:rsidRPr="00C63DE6">
        <w:rPr>
          <w:caps w:val="0"/>
          <w:color w:val="1F3864"/>
          <w:sz w:val="28"/>
          <w:szCs w:val="28"/>
        </w:rPr>
        <w:tab/>
        <w:t xml:space="preserve">MARRAKECH </w:t>
      </w:r>
    </w:p>
    <w:p w14:paraId="7F0C4A67" w14:textId="57F0D4DD" w:rsidR="00F67952" w:rsidRDefault="00F67952" w:rsidP="00F67952">
      <w:pPr>
        <w:pStyle w:val="itinerario"/>
      </w:pPr>
      <w:r>
        <w:t xml:space="preserve">Después del desayuno, traslado al aeropuerto </w:t>
      </w:r>
      <w:r w:rsidR="00EA6741" w:rsidRPr="00EA6741">
        <w:t>de Marrakech</w:t>
      </w:r>
      <w:r w:rsidR="00C63DE6">
        <w:t xml:space="preserve"> </w:t>
      </w:r>
      <w:r w:rsidR="000C60D9">
        <w:t>para tomar el vuelo de salida.</w:t>
      </w:r>
    </w:p>
    <w:p w14:paraId="38C6DACE" w14:textId="53918314" w:rsidR="00317602" w:rsidRPr="00DD2FFA" w:rsidRDefault="00C63DE6" w:rsidP="00063520">
      <w:pPr>
        <w:pStyle w:val="dias"/>
        <w:rPr>
          <w:color w:val="1F3864"/>
          <w:sz w:val="28"/>
          <w:szCs w:val="28"/>
        </w:rPr>
      </w:pPr>
      <w:r w:rsidRPr="00DD2FFA">
        <w:rPr>
          <w:caps w:val="0"/>
          <w:color w:val="1F3864"/>
          <w:sz w:val="28"/>
          <w:szCs w:val="28"/>
        </w:rPr>
        <w:t>FIN DE LOS SERVICIOS</w:t>
      </w:r>
    </w:p>
    <w:p w14:paraId="21199372" w14:textId="462331E1"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C63DE6" w:rsidRPr="00D45F5D" w14:paraId="57BF2757" w14:textId="77777777" w:rsidTr="00E66252">
        <w:tc>
          <w:tcPr>
            <w:tcW w:w="2972" w:type="dxa"/>
            <w:tcBorders>
              <w:bottom w:val="single" w:sz="4" w:space="0" w:color="auto"/>
            </w:tcBorders>
            <w:shd w:val="clear" w:color="auto" w:fill="auto"/>
            <w:vAlign w:val="center"/>
          </w:tcPr>
          <w:p w14:paraId="73E45DE9" w14:textId="079AB03B" w:rsidR="00C63DE6" w:rsidRPr="00D45F5D" w:rsidRDefault="00C63DE6" w:rsidP="00C63DE6">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0113917E" w:rsidR="00C63DE6" w:rsidRPr="00D45F5D" w:rsidRDefault="00C63DE6" w:rsidP="00C63DE6">
            <w:pPr>
              <w:jc w:val="center"/>
              <w:rPr>
                <w:rFonts w:cs="Calibri"/>
                <w:szCs w:val="22"/>
              </w:rPr>
            </w:pPr>
            <w:r w:rsidRPr="00AA3E7B">
              <w:t xml:space="preserve"> 2.216 </w:t>
            </w:r>
          </w:p>
        </w:tc>
        <w:tc>
          <w:tcPr>
            <w:tcW w:w="1807" w:type="dxa"/>
            <w:tcBorders>
              <w:bottom w:val="single" w:sz="4" w:space="0" w:color="auto"/>
            </w:tcBorders>
            <w:shd w:val="clear" w:color="auto" w:fill="auto"/>
          </w:tcPr>
          <w:p w14:paraId="0E566AE7" w14:textId="66C13C8D" w:rsidR="00C63DE6" w:rsidRPr="00D45F5D" w:rsidRDefault="00C63DE6" w:rsidP="00C63DE6">
            <w:pPr>
              <w:jc w:val="center"/>
            </w:pPr>
            <w:r w:rsidRPr="00AA3E7B">
              <w:t xml:space="preserve"> 1.806 </w:t>
            </w:r>
          </w:p>
        </w:tc>
        <w:tc>
          <w:tcPr>
            <w:tcW w:w="1807" w:type="dxa"/>
            <w:tcBorders>
              <w:bottom w:val="single" w:sz="4" w:space="0" w:color="auto"/>
            </w:tcBorders>
            <w:shd w:val="clear" w:color="auto" w:fill="auto"/>
          </w:tcPr>
          <w:p w14:paraId="244FC7A2" w14:textId="2CAD5C64" w:rsidR="00C63DE6" w:rsidRPr="00D45F5D" w:rsidRDefault="00C63DE6" w:rsidP="00C63DE6">
            <w:pPr>
              <w:jc w:val="center"/>
            </w:pPr>
            <w:r>
              <w:t>3.962</w:t>
            </w:r>
          </w:p>
        </w:tc>
        <w:tc>
          <w:tcPr>
            <w:tcW w:w="1808" w:type="dxa"/>
            <w:tcBorders>
              <w:bottom w:val="single" w:sz="4" w:space="0" w:color="auto"/>
            </w:tcBorders>
            <w:shd w:val="clear" w:color="auto" w:fill="auto"/>
          </w:tcPr>
          <w:p w14:paraId="23AA4FAB" w14:textId="606D1098" w:rsidR="00C63DE6" w:rsidRPr="00D45F5D" w:rsidRDefault="00C63DE6" w:rsidP="00C63DE6">
            <w:pPr>
              <w:jc w:val="center"/>
              <w:rPr>
                <w:rFonts w:cs="Calibri"/>
                <w:szCs w:val="22"/>
              </w:rPr>
            </w:pPr>
            <w:r>
              <w:rPr>
                <w:rFonts w:cs="Calibri"/>
                <w:szCs w:val="22"/>
              </w:rPr>
              <w:t>1.716</w:t>
            </w:r>
          </w:p>
        </w:tc>
      </w:tr>
      <w:tr w:rsidR="00C63DE6" w:rsidRPr="00D45F5D" w14:paraId="66C000AF" w14:textId="77777777" w:rsidTr="00E66252">
        <w:tc>
          <w:tcPr>
            <w:tcW w:w="2972" w:type="dxa"/>
            <w:shd w:val="pct20" w:color="auto" w:fill="auto"/>
          </w:tcPr>
          <w:p w14:paraId="5B5514BD" w14:textId="5C6578A3" w:rsidR="00C63DE6" w:rsidRPr="00D45F5D" w:rsidRDefault="00C63DE6" w:rsidP="00C63DE6">
            <w:pPr>
              <w:jc w:val="center"/>
              <w:rPr>
                <w:rFonts w:cs="Calibri"/>
                <w:bCs/>
                <w:szCs w:val="22"/>
              </w:rPr>
            </w:pPr>
            <w:r>
              <w:rPr>
                <w:rFonts w:cs="Calibri"/>
                <w:bCs/>
                <w:szCs w:val="22"/>
              </w:rPr>
              <w:t>Junio 1 a agosto 31</w:t>
            </w:r>
          </w:p>
        </w:tc>
        <w:tc>
          <w:tcPr>
            <w:tcW w:w="1807" w:type="dxa"/>
            <w:shd w:val="pct20" w:color="auto" w:fill="auto"/>
          </w:tcPr>
          <w:p w14:paraId="6A097238" w14:textId="561A7297" w:rsidR="00C63DE6" w:rsidRPr="00D45F5D" w:rsidRDefault="00C63DE6" w:rsidP="00C63DE6">
            <w:pPr>
              <w:jc w:val="center"/>
              <w:rPr>
                <w:rFonts w:cs="Calibri"/>
                <w:szCs w:val="22"/>
              </w:rPr>
            </w:pPr>
            <w:r w:rsidRPr="007E58F3">
              <w:t xml:space="preserve"> 2.118 </w:t>
            </w:r>
          </w:p>
        </w:tc>
        <w:tc>
          <w:tcPr>
            <w:tcW w:w="1807" w:type="dxa"/>
            <w:shd w:val="pct20" w:color="auto" w:fill="auto"/>
          </w:tcPr>
          <w:p w14:paraId="076FCD33" w14:textId="4FAAF015" w:rsidR="00C63DE6" w:rsidRPr="00D45F5D" w:rsidRDefault="00C63DE6" w:rsidP="00C63DE6">
            <w:pPr>
              <w:jc w:val="center"/>
            </w:pPr>
            <w:r w:rsidRPr="007E58F3">
              <w:t xml:space="preserve"> 1.708 </w:t>
            </w:r>
          </w:p>
        </w:tc>
        <w:tc>
          <w:tcPr>
            <w:tcW w:w="1807" w:type="dxa"/>
            <w:shd w:val="pct20" w:color="auto" w:fill="auto"/>
          </w:tcPr>
          <w:p w14:paraId="671FE4DB" w14:textId="2C7E8977" w:rsidR="00C63DE6" w:rsidRPr="00D45F5D" w:rsidRDefault="00C63DE6" w:rsidP="00C63DE6">
            <w:pPr>
              <w:jc w:val="center"/>
            </w:pPr>
            <w:r>
              <w:t>3.852</w:t>
            </w:r>
          </w:p>
        </w:tc>
        <w:tc>
          <w:tcPr>
            <w:tcW w:w="1808" w:type="dxa"/>
            <w:shd w:val="pct20" w:color="auto" w:fill="auto"/>
          </w:tcPr>
          <w:p w14:paraId="4D9BA2C3" w14:textId="60AD6B11" w:rsidR="00C63DE6" w:rsidRPr="00D45F5D" w:rsidRDefault="00C63DE6" w:rsidP="00C63DE6">
            <w:pPr>
              <w:jc w:val="center"/>
              <w:rPr>
                <w:rFonts w:cs="Calibri"/>
                <w:szCs w:val="22"/>
              </w:rPr>
            </w:pPr>
            <w:r>
              <w:rPr>
                <w:rFonts w:cs="Calibri"/>
                <w:szCs w:val="22"/>
              </w:rPr>
              <w:t>1.628</w:t>
            </w:r>
          </w:p>
        </w:tc>
      </w:tr>
      <w:tr w:rsidR="00C63DE6" w:rsidRPr="00D45F5D" w14:paraId="21EEAE39" w14:textId="77777777" w:rsidTr="00E66252">
        <w:tc>
          <w:tcPr>
            <w:tcW w:w="2972" w:type="dxa"/>
            <w:tcBorders>
              <w:bottom w:val="single" w:sz="4" w:space="0" w:color="auto"/>
            </w:tcBorders>
            <w:shd w:val="clear" w:color="auto" w:fill="auto"/>
          </w:tcPr>
          <w:p w14:paraId="6EE71E5A" w14:textId="3845281E" w:rsidR="00C63DE6" w:rsidRPr="00D45F5D" w:rsidRDefault="00C63DE6" w:rsidP="00C63DE6">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1E6BD84E" w:rsidR="00C63DE6" w:rsidRPr="00D45F5D" w:rsidRDefault="00C63DE6" w:rsidP="00C63DE6">
            <w:pPr>
              <w:jc w:val="center"/>
              <w:rPr>
                <w:rFonts w:cs="Calibri"/>
                <w:szCs w:val="22"/>
              </w:rPr>
            </w:pPr>
            <w:r w:rsidRPr="00AA3E7B">
              <w:t xml:space="preserve"> 2.216 </w:t>
            </w:r>
          </w:p>
        </w:tc>
        <w:tc>
          <w:tcPr>
            <w:tcW w:w="1807" w:type="dxa"/>
            <w:tcBorders>
              <w:bottom w:val="single" w:sz="4" w:space="0" w:color="auto"/>
            </w:tcBorders>
            <w:shd w:val="clear" w:color="auto" w:fill="auto"/>
          </w:tcPr>
          <w:p w14:paraId="74D67122" w14:textId="2A55EFBF" w:rsidR="00C63DE6" w:rsidRPr="00D45F5D" w:rsidRDefault="00C63DE6" w:rsidP="00C63DE6">
            <w:pPr>
              <w:jc w:val="center"/>
            </w:pPr>
            <w:r w:rsidRPr="00AA3E7B">
              <w:t xml:space="preserve"> 1.806 </w:t>
            </w:r>
          </w:p>
        </w:tc>
        <w:tc>
          <w:tcPr>
            <w:tcW w:w="1807" w:type="dxa"/>
            <w:tcBorders>
              <w:bottom w:val="single" w:sz="4" w:space="0" w:color="auto"/>
            </w:tcBorders>
            <w:shd w:val="clear" w:color="auto" w:fill="auto"/>
          </w:tcPr>
          <w:p w14:paraId="61BF2A46" w14:textId="3DDB29D6" w:rsidR="00C63DE6" w:rsidRPr="00D45F5D" w:rsidRDefault="00C63DE6" w:rsidP="00C63DE6">
            <w:pPr>
              <w:jc w:val="center"/>
            </w:pPr>
            <w:r>
              <w:t>3.962</w:t>
            </w:r>
          </w:p>
        </w:tc>
        <w:tc>
          <w:tcPr>
            <w:tcW w:w="1808" w:type="dxa"/>
            <w:tcBorders>
              <w:bottom w:val="single" w:sz="4" w:space="0" w:color="auto"/>
            </w:tcBorders>
            <w:shd w:val="clear" w:color="auto" w:fill="auto"/>
          </w:tcPr>
          <w:p w14:paraId="7DC5A242" w14:textId="1BE0BA1B" w:rsidR="00C63DE6" w:rsidRPr="00D45F5D" w:rsidRDefault="00C63DE6" w:rsidP="00C63DE6">
            <w:pPr>
              <w:jc w:val="center"/>
              <w:rPr>
                <w:rFonts w:cs="Calibri"/>
                <w:szCs w:val="22"/>
              </w:rPr>
            </w:pPr>
            <w:r>
              <w:rPr>
                <w:rFonts w:cs="Calibri"/>
                <w:szCs w:val="22"/>
              </w:rPr>
              <w:t>1.716</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16101EAB" w:rsidR="008F3C91" w:rsidRPr="00C63DE6" w:rsidRDefault="008F3C91" w:rsidP="008F3C91">
      <w:pPr>
        <w:pStyle w:val="vinetas"/>
        <w:jc w:val="both"/>
      </w:pPr>
      <w:r w:rsidRPr="00C63DE6">
        <w:t>Suplemento por 5 almuerzos y 1 cena</w:t>
      </w:r>
      <w:r w:rsidR="00DF2064" w:rsidRPr="00C63DE6">
        <w:t xml:space="preserve"> opcionales</w:t>
      </w:r>
      <w:r w:rsidRPr="00C63DE6">
        <w:t xml:space="preserve"> no incluidos en el programa USD 1</w:t>
      </w:r>
      <w:r w:rsidR="00C63DE6" w:rsidRPr="00C63DE6">
        <w:t>6</w:t>
      </w:r>
      <w:r w:rsidRPr="00C63DE6">
        <w:t>5 por persona (bebidas no incluidas).</w:t>
      </w:r>
    </w:p>
    <w:p w14:paraId="534D29C3" w14:textId="77777777" w:rsidR="0084141F" w:rsidRPr="00C63DE6" w:rsidRDefault="00866A87" w:rsidP="00BB30D3">
      <w:pPr>
        <w:pStyle w:val="vinetas"/>
      </w:pPr>
      <w:r w:rsidRPr="00C63DE6">
        <w:t xml:space="preserve">Suplemento por </w:t>
      </w:r>
      <w:r w:rsidRPr="00C63DE6">
        <w:rPr>
          <w:rFonts w:eastAsia="Times New Roman"/>
        </w:rPr>
        <w:t>guía en español durante todo el recorrido</w:t>
      </w:r>
      <w:r w:rsidR="0084141F" w:rsidRPr="00C63DE6">
        <w:rPr>
          <w:rFonts w:eastAsia="Times New Roman"/>
        </w:rPr>
        <w:t>, precio por persona</w:t>
      </w:r>
      <w:r w:rsidRPr="00C63DE6">
        <w:rPr>
          <w:rFonts w:eastAsia="Times New Roman"/>
        </w:rPr>
        <w:t xml:space="preserve">: </w:t>
      </w:r>
    </w:p>
    <w:p w14:paraId="46EDFCCB" w14:textId="5CBEF4C6" w:rsidR="00866A87" w:rsidRPr="00866A87" w:rsidRDefault="00866A87" w:rsidP="00BB30D3">
      <w:pPr>
        <w:pStyle w:val="vinetas"/>
        <w:numPr>
          <w:ilvl w:val="0"/>
          <w:numId w:val="0"/>
        </w:numPr>
        <w:ind w:left="720"/>
      </w:pPr>
      <w:r w:rsidRPr="00C63DE6">
        <w:rPr>
          <w:rFonts w:eastAsia="Times New Roman"/>
        </w:rPr>
        <w:t xml:space="preserve">Doble USD 425 – </w:t>
      </w:r>
      <w:r w:rsidR="0084141F" w:rsidRPr="00C63DE6">
        <w:rPr>
          <w:rFonts w:eastAsia="Times New Roman"/>
        </w:rPr>
        <w:t xml:space="preserve">Triple USD </w:t>
      </w:r>
      <w:r w:rsidRPr="00C63DE6">
        <w:rPr>
          <w:rFonts w:eastAsia="Times New Roman"/>
        </w:rPr>
        <w:t xml:space="preserve">285, </w:t>
      </w:r>
      <w:r w:rsidR="0084141F" w:rsidRPr="00C63DE6">
        <w:rPr>
          <w:rFonts w:eastAsia="Times New Roman"/>
        </w:rPr>
        <w:t xml:space="preserve">Sencilla USD </w:t>
      </w:r>
      <w:r w:rsidRPr="00C63DE6">
        <w:rPr>
          <w:rFonts w:eastAsia="Times New Roman"/>
        </w:rPr>
        <w:t>850</w:t>
      </w:r>
      <w:r w:rsidRPr="00C63DE6">
        <w:rPr>
          <w:rFonts w:eastAsia="Times New Roman"/>
          <w:b/>
          <w:bCs/>
        </w:rPr>
        <w:t xml:space="preserve"> – </w:t>
      </w:r>
      <w:r w:rsidR="0084141F" w:rsidRPr="00C63DE6">
        <w:rPr>
          <w:rFonts w:eastAsia="Times New Roman"/>
        </w:rPr>
        <w:t xml:space="preserve">Niños USD </w:t>
      </w:r>
      <w:r w:rsidRPr="00C63DE6">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67760" w14:paraId="79A2AE4B" w14:textId="77777777" w:rsidTr="00487681">
        <w:tc>
          <w:tcPr>
            <w:tcW w:w="3356" w:type="dxa"/>
          </w:tcPr>
          <w:p w14:paraId="3A01F711" w14:textId="77777777" w:rsidR="00F67760" w:rsidRDefault="00F67760" w:rsidP="00487681">
            <w:pPr>
              <w:jc w:val="center"/>
            </w:pPr>
            <w:r>
              <w:t>Fez</w:t>
            </w:r>
          </w:p>
        </w:tc>
        <w:tc>
          <w:tcPr>
            <w:tcW w:w="3357" w:type="dxa"/>
          </w:tcPr>
          <w:p w14:paraId="78702B34" w14:textId="77777777" w:rsidR="00F67760" w:rsidRPr="00AE37E9" w:rsidRDefault="00F67760" w:rsidP="00487681">
            <w:pPr>
              <w:jc w:val="center"/>
            </w:pPr>
            <w:r w:rsidRPr="00E75A31">
              <w:t xml:space="preserve">Palais Medina </w:t>
            </w:r>
          </w:p>
        </w:tc>
        <w:tc>
          <w:tcPr>
            <w:tcW w:w="3357" w:type="dxa"/>
            <w:vAlign w:val="center"/>
          </w:tcPr>
          <w:p w14:paraId="0236568A" w14:textId="77777777" w:rsidR="00F67760" w:rsidRDefault="00F67760" w:rsidP="00487681">
            <w:pPr>
              <w:jc w:val="center"/>
            </w:pPr>
            <w:r>
              <w:t>Turista Superior</w:t>
            </w:r>
          </w:p>
        </w:tc>
      </w:tr>
      <w:tr w:rsidR="00F67760" w14:paraId="7DAF8BA6" w14:textId="77777777" w:rsidTr="00487681">
        <w:tc>
          <w:tcPr>
            <w:tcW w:w="3356" w:type="dxa"/>
          </w:tcPr>
          <w:p w14:paraId="71055BFF" w14:textId="77777777" w:rsidR="00F67760" w:rsidRDefault="00F67760" w:rsidP="00487681">
            <w:pPr>
              <w:jc w:val="center"/>
            </w:pPr>
            <w:r>
              <w:t>Fez</w:t>
            </w:r>
          </w:p>
        </w:tc>
        <w:tc>
          <w:tcPr>
            <w:tcW w:w="3357" w:type="dxa"/>
          </w:tcPr>
          <w:p w14:paraId="75A73401" w14:textId="77777777" w:rsidR="00F67760" w:rsidRPr="00E75A31" w:rsidRDefault="00F67760" w:rsidP="00487681">
            <w:pPr>
              <w:jc w:val="center"/>
            </w:pPr>
            <w:r w:rsidRPr="00E75A31">
              <w:t>Les Merinides</w:t>
            </w:r>
          </w:p>
        </w:tc>
        <w:tc>
          <w:tcPr>
            <w:tcW w:w="3357" w:type="dxa"/>
            <w:vAlign w:val="center"/>
          </w:tcPr>
          <w:p w14:paraId="2A82F9A2" w14:textId="77777777" w:rsidR="00F67760" w:rsidRDefault="00F67760" w:rsidP="00487681">
            <w:pPr>
              <w:jc w:val="center"/>
            </w:pPr>
            <w:r>
              <w:t>Turista Superior</w:t>
            </w:r>
          </w:p>
        </w:tc>
      </w:tr>
      <w:tr w:rsidR="00B07E6A" w14:paraId="1056FFC2" w14:textId="77777777" w:rsidTr="0098523B">
        <w:tc>
          <w:tcPr>
            <w:tcW w:w="3356" w:type="dxa"/>
            <w:vAlign w:val="center"/>
          </w:tcPr>
          <w:p w14:paraId="528D4A4D" w14:textId="4C01E574" w:rsidR="00B07E6A" w:rsidRDefault="00B07E6A" w:rsidP="00B07E6A">
            <w:pPr>
              <w:jc w:val="center"/>
            </w:pPr>
            <w:r>
              <w:t>Casablanca</w:t>
            </w:r>
          </w:p>
        </w:tc>
        <w:tc>
          <w:tcPr>
            <w:tcW w:w="3357" w:type="dxa"/>
            <w:vAlign w:val="center"/>
          </w:tcPr>
          <w:p w14:paraId="11685480" w14:textId="5E3BE4D9" w:rsidR="00B07E6A" w:rsidRPr="00E75A31" w:rsidRDefault="00B07E6A" w:rsidP="00B07E6A">
            <w:pPr>
              <w:jc w:val="center"/>
            </w:pPr>
            <w:r>
              <w:t>Kenzi Tower</w:t>
            </w:r>
          </w:p>
        </w:tc>
        <w:tc>
          <w:tcPr>
            <w:tcW w:w="3357" w:type="dxa"/>
            <w:vAlign w:val="center"/>
          </w:tcPr>
          <w:p w14:paraId="6A7E74E2" w14:textId="0A485B9F" w:rsidR="00B07E6A" w:rsidRDefault="00B07E6A" w:rsidP="00B07E6A">
            <w:pPr>
              <w:jc w:val="center"/>
            </w:pPr>
            <w:r>
              <w:t>Primera Superior</w:t>
            </w:r>
          </w:p>
        </w:tc>
      </w:tr>
      <w:tr w:rsidR="00F67760" w14:paraId="70839CA0" w14:textId="77777777" w:rsidTr="00487681">
        <w:tc>
          <w:tcPr>
            <w:tcW w:w="3356" w:type="dxa"/>
            <w:vAlign w:val="center"/>
          </w:tcPr>
          <w:p w14:paraId="1352C629" w14:textId="77777777" w:rsidR="00F67760" w:rsidRDefault="00F67760" w:rsidP="00487681">
            <w:pPr>
              <w:jc w:val="center"/>
            </w:pPr>
            <w:r>
              <w:t>Marrakech</w:t>
            </w:r>
          </w:p>
        </w:tc>
        <w:tc>
          <w:tcPr>
            <w:tcW w:w="3357" w:type="dxa"/>
            <w:vAlign w:val="center"/>
          </w:tcPr>
          <w:p w14:paraId="6988D6B4" w14:textId="77777777" w:rsidR="00F67760" w:rsidRPr="00AE37E9" w:rsidRDefault="00F67760" w:rsidP="00487681">
            <w:pPr>
              <w:jc w:val="center"/>
            </w:pPr>
            <w:r w:rsidRPr="00DD5FC4">
              <w:t>Kenzi Rose Garden</w:t>
            </w:r>
          </w:p>
        </w:tc>
        <w:tc>
          <w:tcPr>
            <w:tcW w:w="3357" w:type="dxa"/>
            <w:vAlign w:val="center"/>
          </w:tcPr>
          <w:p w14:paraId="41A19FFE" w14:textId="77777777" w:rsidR="00F67760" w:rsidRDefault="00F67760" w:rsidP="00487681">
            <w:pPr>
              <w:jc w:val="center"/>
            </w:pPr>
            <w:r>
              <w:t>Primera Superior</w:t>
            </w:r>
          </w:p>
        </w:tc>
      </w:tr>
    </w:tbl>
    <w:p w14:paraId="3E817DBB" w14:textId="77777777" w:rsidR="00283E18" w:rsidRDefault="00283E18" w:rsidP="00283E18">
      <w:pPr>
        <w:pStyle w:val="itinerario"/>
      </w:pPr>
    </w:p>
    <w:p w14:paraId="538040E9" w14:textId="4640F562" w:rsidR="0016392C" w:rsidRDefault="0016392C" w:rsidP="005E1F5C">
      <w:pPr>
        <w:pStyle w:val="itinerario"/>
      </w:pPr>
    </w:p>
    <w:p w14:paraId="45129515" w14:textId="74EE105B" w:rsidR="00B07E6A" w:rsidRDefault="00B07E6A" w:rsidP="005E1F5C">
      <w:pPr>
        <w:pStyle w:val="itinerario"/>
      </w:pPr>
    </w:p>
    <w:p w14:paraId="6BF66911" w14:textId="6729B4AC" w:rsidR="00B07E6A" w:rsidRDefault="00B07E6A" w:rsidP="005E1F5C">
      <w:pPr>
        <w:pStyle w:val="itinerario"/>
      </w:pPr>
    </w:p>
    <w:p w14:paraId="4605224B" w14:textId="4E018218" w:rsidR="00B07E6A" w:rsidRDefault="00B07E6A" w:rsidP="005E1F5C">
      <w:pPr>
        <w:pStyle w:val="itinerario"/>
      </w:pPr>
    </w:p>
    <w:p w14:paraId="2AE8AD4F" w14:textId="3B4D7A54" w:rsidR="00B07E6A" w:rsidRDefault="00B07E6A" w:rsidP="005E1F5C">
      <w:pPr>
        <w:pStyle w:val="itinerario"/>
      </w:pPr>
    </w:p>
    <w:p w14:paraId="265ABF0F" w14:textId="77777777" w:rsidR="00B07E6A" w:rsidRDefault="00B07E6A" w:rsidP="005E1F5C">
      <w:pPr>
        <w:pStyle w:val="itinerario"/>
      </w:pPr>
    </w:p>
    <w:p w14:paraId="5E2B62E3" w14:textId="417D9441"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lastRenderedPageBreak/>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95F2222" w14:textId="77777777" w:rsidR="00B07E6A" w:rsidRDefault="00B07E6A" w:rsidP="007F04A3">
      <w:pPr>
        <w:pStyle w:val="dias"/>
        <w:rPr>
          <w:caps w:val="0"/>
          <w:color w:val="1F3864"/>
          <w:sz w:val="28"/>
          <w:szCs w:val="28"/>
        </w:rPr>
      </w:pPr>
    </w:p>
    <w:p w14:paraId="4D93257D" w14:textId="0260746D" w:rsidR="007F04A3" w:rsidRPr="004A73C4" w:rsidRDefault="00E5468F" w:rsidP="007F04A3">
      <w:pPr>
        <w:pStyle w:val="dias"/>
        <w:rPr>
          <w:color w:val="1F3864"/>
          <w:sz w:val="28"/>
          <w:szCs w:val="28"/>
        </w:rPr>
      </w:pPr>
      <w:r w:rsidRPr="004A73C4">
        <w:rPr>
          <w:caps w:val="0"/>
          <w:color w:val="1F3864"/>
          <w:sz w:val="28"/>
          <w:szCs w:val="28"/>
        </w:rPr>
        <w:lastRenderedPageBreak/>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1E37C5C"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1DAAAC2" w14:textId="77777777" w:rsidR="00B07E6A" w:rsidRDefault="00B07E6A" w:rsidP="007F04A3">
      <w:pPr>
        <w:pStyle w:val="dias"/>
        <w:rPr>
          <w:caps w:val="0"/>
          <w:color w:val="1F3864"/>
          <w:sz w:val="28"/>
          <w:szCs w:val="28"/>
        </w:rPr>
      </w:pPr>
    </w:p>
    <w:p w14:paraId="53713A40" w14:textId="61AD5675" w:rsidR="007F04A3" w:rsidRPr="004A73C4" w:rsidRDefault="00E5468F" w:rsidP="007F04A3">
      <w:pPr>
        <w:pStyle w:val="dias"/>
        <w:rPr>
          <w:color w:val="1F3864"/>
          <w:sz w:val="28"/>
          <w:szCs w:val="28"/>
        </w:rPr>
      </w:pPr>
      <w:r w:rsidRPr="004A73C4">
        <w:rPr>
          <w:caps w:val="0"/>
          <w:color w:val="1F3864"/>
          <w:sz w:val="28"/>
          <w:szCs w:val="28"/>
        </w:rPr>
        <w:lastRenderedPageBreak/>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CCD701B"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E45EFC" w:rsidP="007F04A3">
      <w:pPr>
        <w:pStyle w:val="vinetas"/>
      </w:pPr>
      <w:hyperlink r:id="rId10" w:history="1">
        <w:r w:rsidR="007F04A3" w:rsidRPr="000E435B">
          <w:rPr>
            <w:rStyle w:val="Hipervnculo"/>
          </w:rPr>
          <w:t>asesor1@allreps.com</w:t>
        </w:r>
      </w:hyperlink>
    </w:p>
    <w:p w14:paraId="741F9EB6" w14:textId="77777777" w:rsidR="007F04A3" w:rsidRPr="005C30B1" w:rsidRDefault="00E45EFC"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3CC0E8C5" w14:textId="77777777" w:rsidR="00B07E6A" w:rsidRDefault="00B07E6A" w:rsidP="007F04A3">
      <w:pPr>
        <w:pStyle w:val="dias"/>
        <w:jc w:val="both"/>
        <w:rPr>
          <w:caps w:val="0"/>
          <w:color w:val="1F3864"/>
          <w:sz w:val="28"/>
          <w:szCs w:val="28"/>
        </w:rPr>
      </w:pPr>
    </w:p>
    <w:p w14:paraId="7AA98ED4" w14:textId="77777777" w:rsidR="00B07E6A" w:rsidRDefault="00B07E6A" w:rsidP="007F04A3">
      <w:pPr>
        <w:pStyle w:val="dias"/>
        <w:jc w:val="both"/>
        <w:rPr>
          <w:caps w:val="0"/>
          <w:color w:val="1F3864"/>
          <w:sz w:val="28"/>
          <w:szCs w:val="28"/>
        </w:rPr>
      </w:pPr>
    </w:p>
    <w:p w14:paraId="0E708663" w14:textId="77777777" w:rsidR="00B07E6A" w:rsidRDefault="00B07E6A" w:rsidP="007F04A3">
      <w:pPr>
        <w:pStyle w:val="dias"/>
        <w:jc w:val="both"/>
        <w:rPr>
          <w:caps w:val="0"/>
          <w:color w:val="1F3864"/>
          <w:sz w:val="28"/>
          <w:szCs w:val="28"/>
        </w:rPr>
      </w:pPr>
    </w:p>
    <w:p w14:paraId="6F230B8E" w14:textId="77777777" w:rsidR="00B07E6A" w:rsidRDefault="00B07E6A" w:rsidP="007F04A3">
      <w:pPr>
        <w:pStyle w:val="dias"/>
        <w:jc w:val="both"/>
        <w:rPr>
          <w:caps w:val="0"/>
          <w:color w:val="1F3864"/>
          <w:sz w:val="28"/>
          <w:szCs w:val="28"/>
        </w:rPr>
      </w:pPr>
    </w:p>
    <w:p w14:paraId="6144C24D" w14:textId="77777777" w:rsidR="00B07E6A" w:rsidRDefault="00B07E6A" w:rsidP="007F04A3">
      <w:pPr>
        <w:pStyle w:val="dias"/>
        <w:jc w:val="both"/>
        <w:rPr>
          <w:caps w:val="0"/>
          <w:color w:val="1F3864"/>
          <w:sz w:val="28"/>
          <w:szCs w:val="28"/>
        </w:rPr>
      </w:pPr>
    </w:p>
    <w:p w14:paraId="74EFC3B4" w14:textId="77777777" w:rsidR="00B07E6A" w:rsidRDefault="00B07E6A" w:rsidP="007F04A3">
      <w:pPr>
        <w:pStyle w:val="dias"/>
        <w:jc w:val="both"/>
        <w:rPr>
          <w:caps w:val="0"/>
          <w:color w:val="1F3864"/>
          <w:sz w:val="28"/>
          <w:szCs w:val="28"/>
        </w:rPr>
      </w:pPr>
    </w:p>
    <w:p w14:paraId="05693F58" w14:textId="25DEF1D2"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Pr>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76D1A"/>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B7CE0"/>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2D9B"/>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6FB"/>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2E0C"/>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07E6A"/>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4EF9"/>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3DE6"/>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DF2064"/>
    <w:rsid w:val="00E02402"/>
    <w:rsid w:val="00E0454C"/>
    <w:rsid w:val="00E05075"/>
    <w:rsid w:val="00E11DC8"/>
    <w:rsid w:val="00E25730"/>
    <w:rsid w:val="00E43DED"/>
    <w:rsid w:val="00E45EFC"/>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741"/>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5943</Words>
  <Characters>32692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2024-04-19T23:15:00Z</dcterms:created>
  <dcterms:modified xsi:type="dcterms:W3CDTF">2024-04-19T23:15:00Z</dcterms:modified>
</cp:coreProperties>
</file>